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6C712">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6"/>
          <w:sz w:val="44"/>
          <w:szCs w:val="44"/>
          <w:u w:val="none"/>
          <w:lang w:val="en-US" w:eastAsia="zh-CN"/>
        </w:rPr>
      </w:pPr>
      <w:r>
        <w:rPr>
          <w:rFonts w:hint="default" w:ascii="Times New Roman" w:hAnsi="Times New Roman" w:eastAsia="方正小标宋简体" w:cs="Times New Roman"/>
          <w:color w:val="auto"/>
          <w:spacing w:val="6"/>
          <w:sz w:val="44"/>
          <w:szCs w:val="44"/>
          <w:u w:val="none"/>
          <w:lang w:val="en-US" w:eastAsia="zh-CN"/>
        </w:rPr>
        <w:t>尉氏县2024年度落实河长制工作报告</w:t>
      </w:r>
    </w:p>
    <w:p w14:paraId="461E75B1">
      <w:pPr>
        <w:keepNext w:val="0"/>
        <w:keepLines w:val="0"/>
        <w:pageBreakBefore w:val="0"/>
        <w:numPr>
          <w:ilvl w:val="0"/>
          <w:numId w:val="0"/>
        </w:numPr>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仿宋_GB2312" w:cs="Times New Roman"/>
          <w:color w:val="auto"/>
          <w:spacing w:val="6"/>
          <w:sz w:val="32"/>
          <w:szCs w:val="32"/>
          <w:u w:val="none"/>
          <w:lang w:val="en-US" w:eastAsia="zh-CN"/>
        </w:rPr>
      </w:pPr>
    </w:p>
    <w:p w14:paraId="10135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4" w:firstLineChars="200"/>
        <w:jc w:val="both"/>
        <w:textAlignment w:val="auto"/>
        <w:rPr>
          <w:rFonts w:hint="default" w:ascii="Times New Roman" w:hAnsi="Times New Roman" w:eastAsia="仿宋_GB2312" w:cs="Times New Roman"/>
          <w:color w:val="auto"/>
          <w:spacing w:val="6"/>
          <w:sz w:val="32"/>
          <w:szCs w:val="32"/>
          <w:u w:val="none"/>
          <w:lang w:val="en-US" w:eastAsia="zh-CN"/>
        </w:rPr>
      </w:pPr>
      <w:r>
        <w:rPr>
          <w:rFonts w:hint="default" w:ascii="Times New Roman" w:hAnsi="Times New Roman" w:eastAsia="仿宋_GB2312" w:cs="Times New Roman"/>
          <w:color w:val="auto"/>
          <w:spacing w:val="6"/>
          <w:sz w:val="32"/>
          <w:szCs w:val="32"/>
          <w:u w:val="none"/>
          <w:lang w:val="en-US" w:eastAsia="zh-CN"/>
        </w:rPr>
        <w:t>2024年，尉氏县以习近平新时代中国特色社会主义思想为引领，深入学习贯彻落实习近平生态文明思想，全面贯彻党的二十届三中全会精神，完</w:t>
      </w:r>
      <w:bookmarkStart w:id="0" w:name="_GoBack"/>
      <w:bookmarkEnd w:id="0"/>
      <w:r>
        <w:rPr>
          <w:rFonts w:hint="default" w:ascii="Times New Roman" w:hAnsi="Times New Roman" w:eastAsia="仿宋_GB2312" w:cs="Times New Roman"/>
          <w:color w:val="auto"/>
          <w:spacing w:val="6"/>
          <w:sz w:val="32"/>
          <w:szCs w:val="32"/>
          <w:u w:val="none"/>
          <w:lang w:val="en-US" w:eastAsia="zh-CN"/>
        </w:rPr>
        <w:t>整、准确、全面贯彻新发展理念，探索推进“河长+”工作机制，紧紧围绕“水清、河畅、岸绿、生态”的河道管护目标，细化工作措施，强化责任落实，全县河湖保护管理工作取得了明显成效。</w:t>
      </w:r>
    </w:p>
    <w:p w14:paraId="089F91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4" w:firstLineChars="200"/>
        <w:jc w:val="both"/>
        <w:textAlignment w:val="auto"/>
        <w:rPr>
          <w:rFonts w:hint="default" w:ascii="Times New Roman" w:hAnsi="Times New Roman" w:eastAsia="黑体" w:cs="Times New Roman"/>
          <w:color w:val="auto"/>
          <w:spacing w:val="6"/>
          <w:sz w:val="32"/>
          <w:szCs w:val="32"/>
          <w:u w:val="none"/>
          <w:lang w:val="en-US" w:eastAsia="zh-CN"/>
        </w:rPr>
      </w:pPr>
      <w:r>
        <w:rPr>
          <w:rFonts w:hint="default" w:ascii="Times New Roman" w:hAnsi="Times New Roman" w:eastAsia="黑体" w:cs="Times New Roman"/>
          <w:color w:val="auto"/>
          <w:spacing w:val="6"/>
          <w:sz w:val="32"/>
          <w:szCs w:val="32"/>
          <w:u w:val="none"/>
          <w:lang w:val="en-US" w:eastAsia="zh-CN"/>
        </w:rPr>
        <w:t>一、尉氏县河湖基本情况</w:t>
      </w:r>
    </w:p>
    <w:p w14:paraId="09A7D0F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pacing w:val="6"/>
          <w:sz w:val="32"/>
          <w:szCs w:val="32"/>
          <w:u w:val="none"/>
          <w:lang w:val="en-US" w:eastAsia="zh-CN"/>
        </w:rPr>
      </w:pPr>
      <w:r>
        <w:rPr>
          <w:rFonts w:hint="default" w:ascii="Times New Roman" w:hAnsi="Times New Roman" w:eastAsia="仿宋_GB2312" w:cs="Times New Roman"/>
          <w:color w:val="auto"/>
          <w:spacing w:val="6"/>
          <w:sz w:val="32"/>
          <w:szCs w:val="32"/>
          <w:u w:val="none"/>
          <w:lang w:val="en-US" w:eastAsia="zh-CN"/>
        </w:rPr>
        <w:t>尉氏县属淮河流域，境内控制流域面积在100平方公里以上的排水河道有8条，分别是贾鲁河、康沟河、北康沟、南康沟、百邸沟、尉扶河、双洎河、杜公河，分属于贾鲁河水系和涡河水系，流域面积在</w:t>
      </w:r>
      <w:r>
        <w:rPr>
          <w:rFonts w:hint="default" w:ascii="Times New Roman" w:hAnsi="Times New Roman" w:eastAsia="仿宋" w:cs="Times New Roman"/>
          <w:color w:val="auto"/>
          <w:spacing w:val="6"/>
          <w:sz w:val="32"/>
          <w:szCs w:val="32"/>
          <w:u w:val="none"/>
        </w:rPr>
        <w:t>30</w:t>
      </w:r>
      <w:r>
        <w:rPr>
          <w:rFonts w:hint="default" w:ascii="Times New Roman" w:hAnsi="Times New Roman" w:eastAsia="仿宋" w:cs="Times New Roman"/>
          <w:color w:val="auto"/>
          <w:spacing w:val="6"/>
          <w:sz w:val="32"/>
          <w:szCs w:val="32"/>
          <w:u w:val="none"/>
          <w:lang w:val="en-US" w:eastAsia="zh-CN"/>
        </w:rPr>
        <w:t>—</w:t>
      </w:r>
      <w:r>
        <w:rPr>
          <w:rFonts w:hint="default" w:ascii="Times New Roman" w:hAnsi="Times New Roman" w:eastAsia="仿宋" w:cs="Times New Roman"/>
          <w:color w:val="auto"/>
          <w:spacing w:val="6"/>
          <w:sz w:val="32"/>
          <w:szCs w:val="32"/>
          <w:u w:val="none"/>
        </w:rPr>
        <w:t>100</w:t>
      </w:r>
      <w:r>
        <w:rPr>
          <w:rFonts w:hint="default" w:ascii="Times New Roman" w:hAnsi="Times New Roman" w:eastAsia="仿宋_GB2312" w:cs="Times New Roman"/>
          <w:color w:val="auto"/>
          <w:spacing w:val="6"/>
          <w:sz w:val="32"/>
          <w:szCs w:val="32"/>
          <w:u w:val="none"/>
        </w:rPr>
        <w:t>平方公里的干支沟</w:t>
      </w:r>
      <w:r>
        <w:rPr>
          <w:rFonts w:hint="default" w:ascii="Times New Roman" w:hAnsi="Times New Roman" w:eastAsia="仿宋_GB2312" w:cs="Times New Roman"/>
          <w:color w:val="auto"/>
          <w:spacing w:val="6"/>
          <w:sz w:val="32"/>
          <w:szCs w:val="32"/>
          <w:u w:val="none"/>
          <w:lang w:val="en-US" w:eastAsia="zh-CN"/>
        </w:rPr>
        <w:t>渠有</w:t>
      </w:r>
      <w:r>
        <w:rPr>
          <w:rFonts w:hint="default" w:ascii="Times New Roman" w:hAnsi="Times New Roman" w:eastAsia="仿宋" w:cs="Times New Roman"/>
          <w:color w:val="auto"/>
          <w:spacing w:val="6"/>
          <w:sz w:val="32"/>
          <w:szCs w:val="32"/>
          <w:u w:val="none"/>
        </w:rPr>
        <w:t>41</w:t>
      </w:r>
      <w:r>
        <w:rPr>
          <w:rFonts w:hint="default" w:ascii="Times New Roman" w:hAnsi="Times New Roman" w:eastAsia="仿宋_GB2312" w:cs="Times New Roman"/>
          <w:color w:val="auto"/>
          <w:spacing w:val="6"/>
          <w:sz w:val="32"/>
          <w:szCs w:val="32"/>
          <w:u w:val="none"/>
          <w:lang w:val="en-US" w:eastAsia="zh-CN"/>
        </w:rPr>
        <w:t>条，总长302公里</w:t>
      </w:r>
      <w:r>
        <w:rPr>
          <w:rFonts w:hint="default" w:ascii="Times New Roman" w:hAnsi="Times New Roman" w:eastAsia="仿宋_GB2312" w:cs="Times New Roman"/>
          <w:color w:val="auto"/>
          <w:spacing w:val="6"/>
          <w:sz w:val="32"/>
          <w:szCs w:val="32"/>
          <w:u w:val="none"/>
        </w:rPr>
        <w:t>。</w:t>
      </w:r>
    </w:p>
    <w:p w14:paraId="2A55A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64" w:firstLineChars="200"/>
        <w:jc w:val="both"/>
        <w:textAlignment w:val="auto"/>
        <w:rPr>
          <w:rFonts w:hint="default" w:ascii="Times New Roman" w:hAnsi="Times New Roman" w:eastAsia="仿宋_GB2312" w:cs="Times New Roman"/>
          <w:color w:val="auto"/>
          <w:spacing w:val="6"/>
          <w:sz w:val="32"/>
          <w:szCs w:val="32"/>
          <w:u w:val="none"/>
          <w:lang w:eastAsia="zh-CN"/>
        </w:rPr>
      </w:pPr>
      <w:r>
        <w:rPr>
          <w:rFonts w:hint="default" w:ascii="Times New Roman" w:hAnsi="Times New Roman" w:eastAsia="黑体" w:cs="Times New Roman"/>
          <w:color w:val="auto"/>
          <w:spacing w:val="6"/>
          <w:sz w:val="32"/>
          <w:szCs w:val="32"/>
          <w:u w:val="none"/>
          <w:lang w:val="en-US" w:eastAsia="zh-CN"/>
        </w:rPr>
        <w:t>二、</w:t>
      </w:r>
      <w:r>
        <w:rPr>
          <w:rFonts w:hint="default" w:ascii="Times New Roman" w:hAnsi="Times New Roman" w:eastAsia="黑体" w:cs="Times New Roman"/>
          <w:color w:val="auto"/>
          <w:spacing w:val="6"/>
          <w:sz w:val="32"/>
          <w:szCs w:val="32"/>
          <w:u w:val="none"/>
          <w:lang w:eastAsia="zh-CN"/>
        </w:rPr>
        <w:t>河长制工作推进情况</w:t>
      </w:r>
    </w:p>
    <w:p w14:paraId="11DA2D12">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jc w:val="both"/>
        <w:textAlignment w:val="auto"/>
        <w:rPr>
          <w:rFonts w:hint="default" w:ascii="Times New Roman" w:hAnsi="Times New Roman" w:eastAsia="仿宋_GB2312" w:cs="Times New Roman"/>
          <w:color w:val="auto"/>
          <w:spacing w:val="6"/>
          <w:sz w:val="32"/>
          <w:szCs w:val="32"/>
          <w:highlight w:val="yellow"/>
          <w:u w:val="none"/>
          <w:lang w:val="en-US" w:eastAsia="zh-CN"/>
        </w:rPr>
      </w:pPr>
      <w:r>
        <w:rPr>
          <w:rFonts w:hint="default" w:ascii="Times New Roman" w:hAnsi="Times New Roman" w:eastAsia="楷体_GB2312" w:cs="Times New Roman"/>
          <w:color w:val="auto"/>
          <w:spacing w:val="6"/>
          <w:sz w:val="32"/>
          <w:szCs w:val="32"/>
          <w:u w:val="none"/>
          <w:lang w:val="en-US" w:eastAsia="zh-CN"/>
        </w:rPr>
        <w:t>（一）组织体系建设情况。</w:t>
      </w:r>
      <w:r>
        <w:rPr>
          <w:rFonts w:hint="default" w:ascii="Times New Roman" w:hAnsi="Times New Roman" w:eastAsia="仿宋_GB2312" w:cs="Times New Roman"/>
          <w:color w:val="auto"/>
          <w:spacing w:val="6"/>
          <w:sz w:val="32"/>
          <w:szCs w:val="32"/>
          <w:lang w:val="en-US" w:eastAsia="zh-CN"/>
        </w:rPr>
        <w:t>为强化河湖长制体制机制建设，推进河湖长制工作全面落实</w:t>
      </w:r>
      <w:r>
        <w:rPr>
          <w:rFonts w:hint="default" w:ascii="Times New Roman" w:hAnsi="Times New Roman" w:eastAsia="仿宋_GB2312" w:cs="Times New Roman"/>
          <w:color w:val="auto"/>
          <w:spacing w:val="6"/>
          <w:sz w:val="32"/>
          <w:szCs w:val="32"/>
          <w:u w:val="none"/>
          <w:lang w:val="en-US" w:eastAsia="zh-CN"/>
        </w:rPr>
        <w:t>，印发《尉氏县河长制办公室关于印发尉氏县县级河长会议制度等10项制度》，</w:t>
      </w:r>
      <w:r>
        <w:rPr>
          <w:rFonts w:hint="default" w:ascii="Times New Roman" w:hAnsi="Times New Roman" w:eastAsia="仿宋_GB2312" w:cs="Times New Roman"/>
          <w:color w:val="auto"/>
          <w:spacing w:val="6"/>
          <w:sz w:val="32"/>
          <w:szCs w:val="32"/>
          <w:lang w:val="en-US" w:eastAsia="zh-CN"/>
        </w:rPr>
        <w:t>修订完善了我县河湖长制工作制度进行了</w:t>
      </w:r>
      <w:r>
        <w:rPr>
          <w:rFonts w:hint="default" w:ascii="Times New Roman" w:hAnsi="Times New Roman" w:eastAsia="仿宋_GB2312" w:cs="Times New Roman"/>
          <w:color w:val="auto"/>
          <w:spacing w:val="6"/>
          <w:sz w:val="32"/>
          <w:szCs w:val="32"/>
          <w:u w:val="none"/>
          <w:lang w:val="en-US" w:eastAsia="zh-CN"/>
        </w:rPr>
        <w:t>。全县67条河流全部纳入河长制管理，分级分段共设置河长437名，其中县级河长14名，乡级河长114名，村级河长286名。2024年更新河长制公示牌110余块，</w:t>
      </w:r>
      <w:r>
        <w:rPr>
          <w:rFonts w:hint="default" w:ascii="Times New Roman" w:hAnsi="Times New Roman" w:eastAsia="仿宋_GB2312" w:cs="Times New Roman"/>
          <w:color w:val="auto"/>
          <w:spacing w:val="6"/>
          <w:sz w:val="32"/>
          <w:szCs w:val="32"/>
          <w:u w:val="none"/>
        </w:rPr>
        <w:t>做到河长名单、管理河段、监督电话</w:t>
      </w:r>
      <w:r>
        <w:rPr>
          <w:rFonts w:hint="default" w:ascii="Times New Roman" w:hAnsi="Times New Roman" w:eastAsia="仿宋_GB2312" w:cs="Times New Roman"/>
          <w:color w:val="auto"/>
          <w:spacing w:val="6"/>
          <w:sz w:val="32"/>
          <w:szCs w:val="32"/>
          <w:u w:val="none"/>
          <w:lang w:eastAsia="zh-CN"/>
        </w:rPr>
        <w:t>及时更新、</w:t>
      </w:r>
      <w:r>
        <w:rPr>
          <w:rFonts w:hint="default" w:ascii="Times New Roman" w:hAnsi="Times New Roman" w:eastAsia="仿宋_GB2312" w:cs="Times New Roman"/>
          <w:color w:val="auto"/>
          <w:spacing w:val="6"/>
          <w:sz w:val="32"/>
          <w:szCs w:val="32"/>
          <w:u w:val="none"/>
        </w:rPr>
        <w:t>公布到位，工作职责落实到位。</w:t>
      </w:r>
      <w:r>
        <w:rPr>
          <w:rFonts w:hint="default" w:ascii="Times New Roman" w:hAnsi="Times New Roman" w:eastAsia="仿宋_GB2312" w:cs="Times New Roman"/>
          <w:color w:val="auto"/>
          <w:spacing w:val="6"/>
          <w:sz w:val="32"/>
          <w:szCs w:val="32"/>
          <w:u w:val="none"/>
          <w:lang w:val="en-US" w:eastAsia="zh-CN"/>
        </w:rPr>
        <w:t>本年度，县级河长巡河</w:t>
      </w:r>
      <w:r>
        <w:rPr>
          <w:rFonts w:hint="default" w:ascii="Times New Roman" w:hAnsi="Times New Roman" w:eastAsia="仿宋_GB2312" w:cs="Times New Roman"/>
          <w:color w:val="auto"/>
          <w:spacing w:val="6"/>
          <w:sz w:val="32"/>
          <w:szCs w:val="32"/>
          <w:lang w:val="en-US" w:eastAsia="zh-CN"/>
        </w:rPr>
        <w:t>79人次，乡级河长巡河1680人次，村级河长巡河31919人次。</w:t>
      </w:r>
    </w:p>
    <w:p w14:paraId="36899F5C">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楷体_GB2312" w:cs="Times New Roman"/>
          <w:color w:val="auto"/>
          <w:spacing w:val="6"/>
          <w:sz w:val="32"/>
          <w:szCs w:val="32"/>
          <w:u w:val="none"/>
          <w:lang w:val="en-US" w:eastAsia="zh-CN"/>
        </w:rPr>
        <w:t>（二）内河防汛工作情况。</w:t>
      </w:r>
      <w:r>
        <w:rPr>
          <w:rFonts w:hint="default" w:ascii="Times New Roman" w:hAnsi="Times New Roman" w:eastAsia="仿宋_GB2312" w:cs="Times New Roman"/>
          <w:color w:val="auto"/>
          <w:spacing w:val="6"/>
          <w:sz w:val="32"/>
          <w:szCs w:val="32"/>
          <w:u w:val="none"/>
          <w:lang w:val="en-US" w:eastAsia="zh-CN"/>
        </w:rPr>
        <w:t>尉氏县深刻汲取“7·20”特大暴雨灾害经验教训，</w:t>
      </w:r>
      <w:r>
        <w:rPr>
          <w:rFonts w:hint="default" w:ascii="Times New Roman" w:hAnsi="Times New Roman" w:eastAsia="仿宋_GB2312" w:cs="Times New Roman"/>
          <w:color w:val="auto"/>
          <w:spacing w:val="6"/>
          <w:sz w:val="32"/>
          <w:szCs w:val="32"/>
        </w:rPr>
        <w:t>制定完善《尉氏县超标洪水应对预案》《尉氏县抗洪抢险现场处置技术方案》和各县管河道超标洪水防御预案，形成了较为完整的预案体系</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建立防汛抢险专家队伍10人，抢险小分队20人，提供防汛抢险技术支持。2024年4</w:t>
      </w:r>
      <w:r>
        <w:rPr>
          <w:rFonts w:hint="default" w:ascii="Times New Roman" w:hAnsi="Times New Roman" w:eastAsia="仿宋_GB2312" w:cs="Times New Roman"/>
          <w:color w:val="auto"/>
          <w:spacing w:val="6"/>
          <w:sz w:val="32"/>
          <w:szCs w:val="32"/>
        </w:rPr>
        <w:t>月</w:t>
      </w:r>
      <w:r>
        <w:rPr>
          <w:rFonts w:hint="default" w:ascii="Times New Roman" w:hAnsi="Times New Roman" w:eastAsia="仿宋_GB2312" w:cs="Times New Roman"/>
          <w:color w:val="auto"/>
          <w:spacing w:val="6"/>
          <w:sz w:val="32"/>
          <w:szCs w:val="32"/>
          <w:lang w:val="en-US" w:eastAsia="zh-CN"/>
        </w:rPr>
        <w:t>15日</w:t>
      </w:r>
      <w:r>
        <w:rPr>
          <w:rFonts w:hint="default" w:ascii="Times New Roman" w:hAnsi="Times New Roman" w:eastAsia="仿宋_GB2312" w:cs="Times New Roman"/>
          <w:color w:val="auto"/>
          <w:spacing w:val="6"/>
          <w:sz w:val="32"/>
          <w:szCs w:val="32"/>
        </w:rPr>
        <w:t>，在贾鲁河</w:t>
      </w:r>
      <w:r>
        <w:rPr>
          <w:rFonts w:hint="default" w:ascii="Times New Roman" w:hAnsi="Times New Roman" w:eastAsia="仿宋_GB2312" w:cs="Times New Roman"/>
          <w:color w:val="auto"/>
          <w:spacing w:val="6"/>
          <w:sz w:val="32"/>
          <w:szCs w:val="32"/>
          <w:lang w:val="en-US" w:eastAsia="zh-CN"/>
        </w:rPr>
        <w:t>北康沟交汇处</w:t>
      </w:r>
      <w:r>
        <w:rPr>
          <w:rFonts w:hint="default" w:ascii="Times New Roman" w:hAnsi="Times New Roman" w:eastAsia="仿宋_GB2312" w:cs="Times New Roman"/>
          <w:color w:val="auto"/>
          <w:spacing w:val="6"/>
          <w:sz w:val="32"/>
          <w:szCs w:val="32"/>
        </w:rPr>
        <w:t>举行</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202</w:t>
      </w:r>
      <w:r>
        <w:rPr>
          <w:rFonts w:hint="default" w:ascii="Times New Roman" w:hAnsi="Times New Roman"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rPr>
        <w:t>年防汛实兵演练</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，全面检验防汛应急预案的科学性和可操作性，锻炼了防汛队伍抢险救灾实战能力，夯实了各部门的协调联动工作机制，有力提升了应对汛情、灾情的指挥调度</w:t>
      </w:r>
      <w:r>
        <w:rPr>
          <w:rFonts w:hint="default" w:ascii="Times New Roman" w:hAnsi="Times New Roman" w:eastAsia="仿宋_GB2312" w:cs="Times New Roman"/>
          <w:color w:val="auto"/>
          <w:spacing w:val="6"/>
          <w:sz w:val="32"/>
          <w:szCs w:val="32"/>
          <w:lang w:val="en-US" w:eastAsia="zh-CN"/>
        </w:rPr>
        <w:t>和</w:t>
      </w:r>
      <w:r>
        <w:rPr>
          <w:rFonts w:hint="default" w:ascii="Times New Roman" w:hAnsi="Times New Roman" w:eastAsia="仿宋_GB2312" w:cs="Times New Roman"/>
          <w:color w:val="auto"/>
          <w:spacing w:val="6"/>
          <w:sz w:val="32"/>
          <w:szCs w:val="32"/>
        </w:rPr>
        <w:t>应急处突等能力。</w:t>
      </w:r>
    </w:p>
    <w:p w14:paraId="60066107">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default" w:ascii="Times New Roman" w:hAnsi="Times New Roman" w:eastAsia="仿宋" w:cs="Times New Roman"/>
          <w:color w:val="auto"/>
          <w:spacing w:val="6"/>
          <w:sz w:val="32"/>
          <w:szCs w:val="32"/>
          <w:u w:val="none"/>
          <w:lang w:val="en-US" w:eastAsia="zh-CN"/>
        </w:rPr>
      </w:pPr>
      <w:r>
        <w:rPr>
          <w:rFonts w:hint="default" w:ascii="Times New Roman" w:hAnsi="Times New Roman" w:eastAsia="楷体_GB2312" w:cs="Times New Roman"/>
          <w:color w:val="auto"/>
          <w:spacing w:val="6"/>
          <w:sz w:val="32"/>
          <w:szCs w:val="32"/>
          <w:u w:val="none"/>
          <w:lang w:val="en-US" w:eastAsia="zh-CN"/>
        </w:rPr>
        <w:t>（三）水资源节约保护情况。</w:t>
      </w:r>
      <w:r>
        <w:rPr>
          <w:rFonts w:hint="default" w:ascii="Times New Roman" w:hAnsi="Times New Roman" w:eastAsia="仿宋_GB2312" w:cs="Times New Roman"/>
          <w:color w:val="auto"/>
          <w:spacing w:val="6"/>
          <w:sz w:val="32"/>
          <w:szCs w:val="32"/>
          <w:lang w:val="en-US" w:eastAsia="zh-CN"/>
        </w:rPr>
        <w:t>严格落实计划用水，完成全县313家取水用户的计划用水指标下达工作。</w:t>
      </w:r>
      <w:r>
        <w:rPr>
          <w:rFonts w:hint="default" w:ascii="Times New Roman" w:hAnsi="Times New Roman" w:eastAsia="仿宋_GB2312" w:cs="Times New Roman"/>
          <w:color w:val="auto"/>
          <w:spacing w:val="6"/>
          <w:sz w:val="32"/>
        </w:rPr>
        <w:t>利用我县6条引黄干渠，</w:t>
      </w:r>
      <w:r>
        <w:rPr>
          <w:rFonts w:hint="default" w:ascii="Times New Roman" w:hAnsi="Times New Roman" w:eastAsia="仿宋_GB2312" w:cs="Times New Roman"/>
          <w:color w:val="auto"/>
          <w:spacing w:val="6"/>
          <w:sz w:val="32"/>
          <w:lang w:eastAsia="zh-CN"/>
        </w:rPr>
        <w:t>累积</w:t>
      </w:r>
      <w:r>
        <w:rPr>
          <w:rFonts w:hint="default" w:ascii="Times New Roman" w:hAnsi="Times New Roman" w:eastAsia="仿宋_GB2312" w:cs="Times New Roman"/>
          <w:color w:val="auto"/>
          <w:spacing w:val="6"/>
          <w:sz w:val="32"/>
        </w:rPr>
        <w:t>引黄水4</w:t>
      </w:r>
      <w:r>
        <w:rPr>
          <w:rFonts w:hint="default" w:ascii="Times New Roman" w:hAnsi="Times New Roman" w:eastAsia="仿宋_GB2312" w:cs="Times New Roman"/>
          <w:color w:val="auto"/>
          <w:spacing w:val="6"/>
          <w:sz w:val="32"/>
          <w:lang w:val="en-US" w:eastAsia="zh-CN"/>
        </w:rPr>
        <w:t>5</w:t>
      </w:r>
      <w:r>
        <w:rPr>
          <w:rFonts w:hint="default" w:ascii="Times New Roman" w:hAnsi="Times New Roman" w:eastAsia="仿宋_GB2312" w:cs="Times New Roman"/>
          <w:color w:val="auto"/>
          <w:spacing w:val="6"/>
          <w:sz w:val="32"/>
        </w:rPr>
        <w:t>00万立方米，为我县引黄灌区12个乡镇的50万亩耕地提供了灌溉保障</w:t>
      </w:r>
      <w:r>
        <w:rPr>
          <w:rFonts w:hint="default" w:ascii="Times New Roman" w:hAnsi="Times New Roman" w:eastAsia="仿宋" w:cs="Times New Roman"/>
          <w:color w:val="auto"/>
          <w:spacing w:val="6"/>
          <w:sz w:val="32"/>
          <w:szCs w:val="32"/>
          <w:lang w:val="en-US" w:eastAsia="zh-CN"/>
        </w:rPr>
        <w:t>，对农业灌溉和地下水补源。实施</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2024年度农村饮水安全维修养护项目，对37处供水工程进行维修养护。</w:t>
      </w:r>
      <w:r>
        <w:rPr>
          <w:rFonts w:hint="default" w:ascii="Times New Roman" w:hAnsi="Times New Roman" w:eastAsia="仿宋_GB2312" w:cs="Times New Roman"/>
          <w:color w:val="auto"/>
          <w:spacing w:val="6"/>
          <w:sz w:val="32"/>
          <w:szCs w:val="32"/>
          <w:u w:val="none"/>
          <w:lang w:val="en-US" w:eastAsia="zh-CN"/>
        </w:rPr>
        <w:t>开展农业水价综合改革项目，</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改革灌溉面积5.7万亩，涉及大桥乡、门楼任2个乡镇、30个行政村，</w:t>
      </w:r>
      <w:r>
        <w:rPr>
          <w:rFonts w:hint="default" w:ascii="Times New Roman" w:hAnsi="Times New Roman" w:eastAsia="仿宋_GB2312" w:cs="Times New Roman"/>
          <w:color w:val="auto"/>
          <w:spacing w:val="6"/>
          <w:sz w:val="32"/>
          <w:szCs w:val="32"/>
          <w:u w:val="none"/>
          <w:lang w:val="en-US" w:eastAsia="zh-CN"/>
        </w:rPr>
        <w:t>对</w:t>
      </w:r>
      <w:r>
        <w:rPr>
          <w:rFonts w:hint="default" w:ascii="Times New Roman" w:hAnsi="Times New Roman" w:eastAsia="仿宋" w:cs="Times New Roman"/>
          <w:color w:val="auto"/>
          <w:spacing w:val="6"/>
          <w:sz w:val="32"/>
          <w:szCs w:val="32"/>
          <w:lang w:val="en-US" w:eastAsia="zh-CN"/>
        </w:rPr>
        <w:t>156</w:t>
      </w:r>
      <w:r>
        <w:rPr>
          <w:rFonts w:hint="default" w:ascii="Times New Roman" w:hAnsi="Times New Roman" w:eastAsia="仿宋_GB2312" w:cs="Times New Roman"/>
          <w:color w:val="auto"/>
          <w:spacing w:val="6"/>
          <w:sz w:val="32"/>
          <w:szCs w:val="32"/>
          <w:u w:val="none"/>
          <w:lang w:val="en-US" w:eastAsia="zh-CN"/>
        </w:rPr>
        <w:t>1眼机井进行物联网灌溉测控终端提升改造，促进农业灌溉节水增效，改善受水区设施条件，助力农业产业结构调整。实施地下水超采综合治理项目，对邢庄乡、庄头镇12个供水站进行改造，新增供水管网总长39719米，</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压缩开采地下水量170万立方米，加快推进农村饮水水源置换，有效保护全县地下水资源。</w:t>
      </w:r>
    </w:p>
    <w:p w14:paraId="1B42CA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64"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楷体_GB2312" w:cs="Times New Roman"/>
          <w:color w:val="auto"/>
          <w:spacing w:val="6"/>
          <w:sz w:val="32"/>
          <w:szCs w:val="32"/>
          <w:u w:val="none"/>
          <w:lang w:val="en-US" w:eastAsia="zh-CN"/>
        </w:rPr>
        <w:t>（四）水域岸线管护情况。</w:t>
      </w:r>
      <w:r>
        <w:rPr>
          <w:rFonts w:hint="default" w:ascii="Times New Roman" w:hAnsi="Times New Roman" w:eastAsia="仿宋_GB2312" w:cs="Times New Roman"/>
          <w:color w:val="auto"/>
          <w:spacing w:val="6"/>
          <w:sz w:val="32"/>
          <w:szCs w:val="32"/>
          <w:lang w:val="en-US" w:eastAsia="zh-CN"/>
        </w:rPr>
        <w:t>常态化开展河湖“清四乱”专项行动，印发河湖问题督办函37件。全年出动人员2800余人次，机械160台次，清理河渠周边水草、垃圾、漂浮物2600吨，清理疏通河道216公里。</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开展河湖安全“百日攻坚”专项执法行动，共排查发现私挖盗取河滩地土等问题线索5条，均已现场制止。</w:t>
      </w:r>
    </w:p>
    <w:p w14:paraId="70627C3A">
      <w:pPr>
        <w:keepNext w:val="0"/>
        <w:keepLines w:val="0"/>
        <w:pageBreakBefore w:val="0"/>
        <w:widowControl w:val="0"/>
        <w:kinsoku/>
        <w:wordWrap/>
        <w:overflowPunct/>
        <w:topLinePunct w:val="0"/>
        <w:autoSpaceDE/>
        <w:autoSpaceDN/>
        <w:bidi w:val="0"/>
        <w:adjustRightInd/>
        <w:snapToGrid/>
        <w:spacing w:line="590" w:lineRule="exact"/>
        <w:ind w:left="0" w:firstLine="664"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楷体_GB2312" w:cs="Times New Roman"/>
          <w:color w:val="auto"/>
          <w:spacing w:val="6"/>
          <w:sz w:val="32"/>
          <w:szCs w:val="32"/>
          <w:u w:val="none"/>
          <w:lang w:val="en-US" w:eastAsia="zh-CN"/>
        </w:rPr>
        <w:t>（五）水环境治理情况。</w:t>
      </w:r>
      <w:r>
        <w:rPr>
          <w:rFonts w:hint="default" w:ascii="Times New Roman" w:hAnsi="Times New Roman" w:eastAsia="仿宋_GB2312" w:cs="Times New Roman"/>
          <w:color w:val="auto"/>
          <w:spacing w:val="6"/>
          <w:sz w:val="32"/>
          <w:szCs w:val="32"/>
          <w:lang w:val="en-US" w:eastAsia="zh-CN"/>
        </w:rPr>
        <w:t>尉氏县国控断面贾鲁河扶沟摆渡口水质稳定达到IV类水质，市控百邸沟石槽李断面断流和康沟河河沟刘断面水质稳定达标，全县水环境质量实现持续好转。实施尉氏县防洪排涝及生态环境整治提升PPP项目，治理河渠长度48.20公里，河道生态环境修复与提升面积43万平方米。集中式饮用水水源地水质达标率达到100%。</w:t>
      </w:r>
    </w:p>
    <w:p w14:paraId="721A8BB9">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64"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楷体_GB2312" w:cs="Times New Roman"/>
          <w:color w:val="auto"/>
          <w:spacing w:val="6"/>
          <w:sz w:val="32"/>
          <w:szCs w:val="32"/>
          <w:u w:val="none"/>
          <w:lang w:val="en-US" w:eastAsia="zh-CN"/>
        </w:rPr>
        <w:t>（六）水生态修复情况。</w:t>
      </w:r>
      <w:r>
        <w:rPr>
          <w:rFonts w:hint="default" w:ascii="Times New Roman" w:hAnsi="Times New Roman" w:eastAsia="仿宋_GB2312" w:cs="Times New Roman"/>
          <w:color w:val="auto"/>
          <w:spacing w:val="6"/>
          <w:sz w:val="32"/>
          <w:szCs w:val="32"/>
          <w:highlight w:val="none"/>
          <w:lang w:val="en-US" w:eastAsia="zh-CN"/>
        </w:rPr>
        <w:t>开展2024年度渔业资源与生态保护增殖放流活动，向贾鲁河、杜公河、康沟河、康平河等水域投放鱼苗110万尾，补充和恢复鱼类种群资源。开展</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实施2024年国家水土保持重点工程项目，规划治理水土流失面积12平方公里</w:t>
      </w:r>
      <w:r>
        <w:rPr>
          <w:rFonts w:hint="default" w:ascii="Times New Roman" w:hAnsi="Times New Roman" w:eastAsia="仿宋_GB2312" w:cs="Times New Roman"/>
          <w:i w:val="0"/>
          <w:iCs w:val="0"/>
          <w:caps w:val="0"/>
          <w:color w:val="auto"/>
          <w:spacing w:val="6"/>
          <w:sz w:val="32"/>
          <w:szCs w:val="32"/>
          <w:shd w:val="clear" w:color="auto" w:fill="FFFFFF"/>
          <w:vertAlign w:val="baseline"/>
          <w:lang w:val="en-US" w:eastAsia="zh-CN"/>
        </w:rPr>
        <w:t>，建立健全的水土保持综合防护体系，水土流失得到有效控制</w:t>
      </w:r>
      <w:r>
        <w:rPr>
          <w:rFonts w:hint="default" w:ascii="Times New Roman" w:hAnsi="Times New Roman" w:eastAsia="仿宋_GB2312" w:cs="Times New Roman"/>
          <w:color w:val="auto"/>
          <w:spacing w:val="6"/>
          <w:w w:val="100"/>
          <w:kern w:val="0"/>
          <w:sz w:val="32"/>
          <w:szCs w:val="32"/>
          <w:vertAlign w:val="baseline"/>
          <w:lang w:val="en-US" w:eastAsia="zh-CN" w:bidi="ar-SA"/>
        </w:rPr>
        <w:t>。</w:t>
      </w:r>
    </w:p>
    <w:p w14:paraId="3E2E3296">
      <w:pPr>
        <w:keepNext w:val="0"/>
        <w:keepLines w:val="0"/>
        <w:pageBreakBefore w:val="0"/>
        <w:widowControl w:val="0"/>
        <w:kinsoku/>
        <w:wordWrap/>
        <w:overflowPunct/>
        <w:topLinePunct w:val="0"/>
        <w:autoSpaceDE/>
        <w:autoSpaceDN/>
        <w:bidi w:val="0"/>
        <w:adjustRightInd/>
        <w:snapToGrid/>
        <w:spacing w:line="590" w:lineRule="exact"/>
        <w:ind w:left="0" w:firstLine="664"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楷体_GB2312" w:cs="Times New Roman"/>
          <w:color w:val="auto"/>
          <w:spacing w:val="6"/>
          <w:sz w:val="32"/>
          <w:szCs w:val="32"/>
          <w:u w:val="none"/>
          <w:lang w:val="en-US" w:eastAsia="zh-CN"/>
        </w:rPr>
        <w:t>（七）万亿国债项目情况。</w:t>
      </w:r>
      <w:r>
        <w:rPr>
          <w:rFonts w:hint="default" w:ascii="Times New Roman" w:hAnsi="Times New Roman" w:eastAsia="仿宋_GB2312" w:cs="Times New Roman"/>
          <w:i w:val="0"/>
          <w:iCs w:val="0"/>
          <w:caps w:val="0"/>
          <w:color w:val="auto"/>
          <w:spacing w:val="6"/>
          <w:kern w:val="2"/>
          <w:sz w:val="32"/>
          <w:szCs w:val="32"/>
          <w:shd w:val="clear" w:color="auto" w:fill="FFFFFF"/>
          <w:lang w:val="en-US" w:eastAsia="zh-CN" w:bidi="ar-SA"/>
        </w:rPr>
        <w:t>实施尉氏县杜公河朱曲节制闸除险加固工程、尉扶河杜柏节制闸除险加固工程</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i w:val="0"/>
          <w:iCs w:val="0"/>
          <w:caps w:val="0"/>
          <w:color w:val="auto"/>
          <w:spacing w:val="6"/>
          <w:kern w:val="2"/>
          <w:sz w:val="32"/>
          <w:szCs w:val="32"/>
          <w:shd w:val="clear" w:color="auto" w:fill="FFFFFF"/>
          <w:lang w:val="en-US" w:eastAsia="zh-CN" w:bidi="ar-SA"/>
        </w:rPr>
        <w:t>对尉氏县杜公河朱曲节制闸</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i w:val="0"/>
          <w:iCs w:val="0"/>
          <w:caps w:val="0"/>
          <w:color w:val="auto"/>
          <w:spacing w:val="6"/>
          <w:kern w:val="2"/>
          <w:sz w:val="32"/>
          <w:szCs w:val="32"/>
          <w:shd w:val="clear" w:color="auto" w:fill="FFFFFF"/>
          <w:lang w:val="en-US" w:eastAsia="zh-CN" w:bidi="ar-SA"/>
        </w:rPr>
        <w:t>尉扶河杜柏闸进行拆除重建</w:t>
      </w:r>
      <w:r>
        <w:rPr>
          <w:rFonts w:hint="default" w:ascii="Times New Roman" w:hAnsi="Times New Roman" w:eastAsia="仿宋_GB2312" w:cs="Times New Roman"/>
          <w:color w:val="auto"/>
          <w:spacing w:val="6"/>
          <w:sz w:val="32"/>
          <w:szCs w:val="32"/>
          <w:highlight w:val="none"/>
          <w:lang w:val="en-US" w:eastAsia="zh-CN"/>
        </w:rPr>
        <w:t>，项目于年底完工投入运行，</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进一步夯实我县基础水利设施的防洪减灾能力</w:t>
      </w:r>
      <w:r>
        <w:rPr>
          <w:rFonts w:hint="default" w:ascii="Times New Roman" w:hAnsi="Times New Roman" w:eastAsia="仿宋_GB2312" w:cs="Times New Roman"/>
          <w:color w:val="auto"/>
          <w:spacing w:val="6"/>
          <w:sz w:val="32"/>
          <w:szCs w:val="32"/>
          <w:highlight w:val="none"/>
          <w:lang w:val="en-US" w:eastAsia="zh-CN"/>
        </w:rPr>
        <w:t>。2025年计划将尉氏县大苏沟治理工程纳入水利国债项目，对斗渠、农渠等末级渠系开展治理，逐步打通灌溉“最后一公里”。</w:t>
      </w:r>
    </w:p>
    <w:p w14:paraId="7E7FD94C">
      <w:pPr>
        <w:keepNext w:val="0"/>
        <w:keepLines w:val="0"/>
        <w:pageBreakBefore w:val="0"/>
        <w:widowControl w:val="0"/>
        <w:kinsoku/>
        <w:wordWrap/>
        <w:overflowPunct/>
        <w:topLinePunct w:val="0"/>
        <w:autoSpaceDE/>
        <w:autoSpaceDN/>
        <w:bidi w:val="0"/>
        <w:adjustRightInd/>
        <w:snapToGrid/>
        <w:spacing w:line="590" w:lineRule="exact"/>
        <w:ind w:left="0" w:firstLine="664" w:firstLineChars="200"/>
        <w:jc w:val="both"/>
        <w:textAlignment w:val="auto"/>
        <w:rPr>
          <w:rFonts w:hint="default" w:ascii="Times New Roman" w:hAnsi="Times New Roman" w:eastAsia="楷体_GB2312" w:cs="Times New Roman"/>
          <w:color w:val="auto"/>
          <w:spacing w:val="6"/>
          <w:sz w:val="32"/>
          <w:szCs w:val="32"/>
          <w:u w:val="none"/>
          <w:lang w:val="en-US" w:eastAsia="zh-CN"/>
        </w:rPr>
      </w:pPr>
      <w:r>
        <w:rPr>
          <w:rFonts w:hint="default" w:ascii="Times New Roman" w:hAnsi="Times New Roman" w:eastAsia="楷体_GB2312" w:cs="Times New Roman"/>
          <w:color w:val="auto"/>
          <w:spacing w:val="6"/>
          <w:sz w:val="32"/>
          <w:szCs w:val="32"/>
          <w:u w:val="none"/>
          <w:lang w:val="en-US" w:eastAsia="zh-CN"/>
        </w:rPr>
        <w:t>（八）水系连通方面</w:t>
      </w:r>
    </w:p>
    <w:p w14:paraId="1795DE6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64"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i w:val="0"/>
          <w:iCs w:val="0"/>
          <w:caps w:val="0"/>
          <w:color w:val="auto"/>
          <w:spacing w:val="6"/>
          <w:sz w:val="32"/>
          <w:szCs w:val="32"/>
          <w:shd w:val="clear" w:color="auto" w:fill="FFFFFF"/>
          <w:lang w:val="en-US" w:eastAsia="zh-CN"/>
        </w:rPr>
        <w:t>尉氏县支斗水系综合治理项目对沟渠进行清淤疏浚，修建生产桥梁，并通过新建引水闸引用干渠水来改善门楼任乡文家引水渠和南曹乡水系的生态环境，目前已发挥初步效益。</w:t>
      </w:r>
    </w:p>
    <w:p w14:paraId="09E2779D">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jc w:val="both"/>
        <w:textAlignment w:val="auto"/>
        <w:rPr>
          <w:rFonts w:hint="default" w:ascii="Times New Roman" w:hAnsi="Times New Roman" w:eastAsia="黑体" w:cs="Times New Roman"/>
          <w:color w:val="auto"/>
          <w:spacing w:val="6"/>
          <w:sz w:val="32"/>
          <w:szCs w:val="32"/>
          <w:u w:val="none"/>
          <w:lang w:eastAsia="zh-CN"/>
        </w:rPr>
      </w:pPr>
      <w:r>
        <w:rPr>
          <w:rFonts w:hint="default" w:ascii="Times New Roman" w:hAnsi="Times New Roman" w:eastAsia="黑体" w:cs="Times New Roman"/>
          <w:color w:val="auto"/>
          <w:spacing w:val="6"/>
          <w:sz w:val="32"/>
          <w:szCs w:val="32"/>
          <w:u w:val="none"/>
        </w:rPr>
        <w:t>三、</w:t>
      </w:r>
      <w:r>
        <w:rPr>
          <w:rFonts w:hint="default" w:ascii="Times New Roman" w:hAnsi="Times New Roman" w:eastAsia="黑体" w:cs="Times New Roman"/>
          <w:color w:val="auto"/>
          <w:spacing w:val="6"/>
          <w:sz w:val="32"/>
          <w:szCs w:val="32"/>
          <w:u w:val="none"/>
          <w:lang w:val="en-US" w:eastAsia="zh-CN"/>
        </w:rPr>
        <w:t>存在问题及</w:t>
      </w:r>
      <w:r>
        <w:rPr>
          <w:rFonts w:hint="default" w:ascii="Times New Roman" w:hAnsi="Times New Roman" w:eastAsia="黑体" w:cs="Times New Roman"/>
          <w:color w:val="auto"/>
          <w:spacing w:val="6"/>
          <w:sz w:val="32"/>
          <w:szCs w:val="32"/>
          <w:u w:val="none"/>
          <w:lang w:eastAsia="zh-CN"/>
        </w:rPr>
        <w:t>下步工作打算</w:t>
      </w:r>
    </w:p>
    <w:p w14:paraId="02FD9C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4" w:firstLineChars="200"/>
        <w:jc w:val="both"/>
        <w:textAlignment w:val="auto"/>
        <w:rPr>
          <w:rFonts w:hint="default" w:ascii="Times New Roman" w:hAnsi="Times New Roman" w:eastAsia="仿宋_GB2312" w:cs="Times New Roman"/>
          <w:i w:val="0"/>
          <w:caps w:val="0"/>
          <w:strike/>
          <w:dstrike w:val="0"/>
          <w:color w:val="auto"/>
          <w:spacing w:val="6"/>
          <w:kern w:val="0"/>
          <w:sz w:val="32"/>
          <w:szCs w:val="32"/>
          <w:highlight w:val="none"/>
          <w:u w:val="none"/>
          <w:shd w:val="clear" w:color="auto" w:fill="FFFFFF"/>
          <w:lang w:val="en-US" w:eastAsia="zh-CN" w:bidi="ar-SA"/>
        </w:rPr>
      </w:pPr>
      <w:r>
        <w:rPr>
          <w:rFonts w:hint="default" w:ascii="Times New Roman" w:hAnsi="Times New Roman" w:eastAsia="楷体_GB2312" w:cs="Times New Roman"/>
          <w:strike w:val="0"/>
          <w:dstrike w:val="0"/>
          <w:color w:val="auto"/>
          <w:spacing w:val="6"/>
          <w:sz w:val="32"/>
          <w:szCs w:val="32"/>
          <w:u w:val="none"/>
          <w:lang w:val="en-US" w:eastAsia="zh-CN"/>
        </w:rPr>
        <w:t>（一）水资源配置工程不足。</w:t>
      </w:r>
      <w:r>
        <w:rPr>
          <w:rFonts w:hint="default" w:ascii="Times New Roman" w:hAnsi="Times New Roman" w:eastAsia="仿宋_GB2312" w:cs="Times New Roman"/>
          <w:i w:val="0"/>
          <w:caps w:val="0"/>
          <w:strike w:val="0"/>
          <w:dstrike w:val="0"/>
          <w:color w:val="auto"/>
          <w:spacing w:val="6"/>
          <w:kern w:val="0"/>
          <w:sz w:val="32"/>
          <w:szCs w:val="32"/>
          <w:highlight w:val="none"/>
          <w:u w:val="none"/>
          <w:shd w:val="clear" w:color="auto" w:fill="FFFFFF"/>
          <w:lang w:val="en-US" w:eastAsia="zh-CN" w:bidi="ar-SA"/>
        </w:rPr>
        <w:t>缺乏调蓄工程，难以将本地水、黄水、非常规水等水源联合配置。</w:t>
      </w:r>
      <w:r>
        <w:rPr>
          <w:rFonts w:hint="default" w:ascii="Times New Roman" w:hAnsi="Times New Roman" w:eastAsia="仿宋_GB2312" w:cs="Times New Roman"/>
          <w:i w:val="0"/>
          <w:caps w:val="0"/>
          <w:strike w:val="0"/>
          <w:dstrike w:val="0"/>
          <w:color w:val="auto"/>
          <w:spacing w:val="0"/>
          <w:kern w:val="0"/>
          <w:sz w:val="32"/>
          <w:szCs w:val="32"/>
          <w:highlight w:val="none"/>
          <w:u w:val="none"/>
          <w:shd w:val="clear" w:color="auto" w:fill="FFFFFF"/>
          <w:lang w:val="en-US" w:eastAsia="zh-CN" w:bidi="ar-SA"/>
        </w:rPr>
        <w:t>我县将</w:t>
      </w:r>
      <w:r>
        <w:rPr>
          <w:rFonts w:hint="default" w:ascii="Times New Roman" w:hAnsi="Times New Roman" w:eastAsia="仿宋_GB2312" w:cs="Times New Roman"/>
          <w:i w:val="0"/>
          <w:caps w:val="0"/>
          <w:strike w:val="0"/>
          <w:color w:val="auto"/>
          <w:spacing w:val="0"/>
          <w:kern w:val="0"/>
          <w:sz w:val="32"/>
          <w:szCs w:val="32"/>
          <w:highlight w:val="none"/>
          <w:u w:val="none"/>
          <w:shd w:val="clear" w:color="auto" w:fill="FFFFFF"/>
          <w:lang w:val="en-US" w:eastAsia="zh-CN" w:bidi="ar-SA"/>
        </w:rPr>
        <w:t>持续推进现代水网体系建设，完善优化我县水资源调配格局。</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目前南水北调豫东水资源配置（北线）工程计划2025年全面开工建设。我县分配水量将在2035年达到2500万立方米。</w:t>
      </w:r>
    </w:p>
    <w:p w14:paraId="330AB2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64" w:firstLineChars="200"/>
        <w:jc w:val="both"/>
        <w:textAlignment w:val="auto"/>
        <w:rPr>
          <w:rFonts w:hint="default" w:ascii="Times New Roman" w:hAnsi="Times New Roman" w:eastAsia="仿宋_GB2312" w:cs="Times New Roman"/>
          <w:i w:val="0"/>
          <w:caps w:val="0"/>
          <w:color w:val="auto"/>
          <w:spacing w:val="6"/>
          <w:kern w:val="0"/>
          <w:sz w:val="32"/>
          <w:szCs w:val="32"/>
          <w:highlight w:val="none"/>
          <w:u w:val="none"/>
          <w:shd w:val="clear" w:color="auto" w:fill="FFFFFF"/>
          <w:lang w:val="en-US" w:eastAsia="zh-CN" w:bidi="ar-SA"/>
        </w:rPr>
      </w:pPr>
      <w:r>
        <w:rPr>
          <w:rFonts w:hint="default" w:ascii="Times New Roman" w:hAnsi="Times New Roman" w:eastAsia="楷体_GB2312" w:cs="Times New Roman"/>
          <w:color w:val="auto"/>
          <w:spacing w:val="6"/>
          <w:sz w:val="32"/>
          <w:szCs w:val="32"/>
          <w:u w:val="none"/>
          <w:lang w:val="en-US" w:eastAsia="zh-CN"/>
        </w:rPr>
        <w:t>（一）水源结构不合理。</w:t>
      </w:r>
      <w:r>
        <w:rPr>
          <w:rFonts w:hint="default" w:ascii="Times New Roman" w:hAnsi="Times New Roman" w:eastAsia="仿宋_GB2312" w:cs="Times New Roman"/>
          <w:i w:val="0"/>
          <w:caps w:val="0"/>
          <w:color w:val="auto"/>
          <w:spacing w:val="6"/>
          <w:kern w:val="0"/>
          <w:sz w:val="32"/>
          <w:szCs w:val="32"/>
          <w:highlight w:val="none"/>
          <w:u w:val="none"/>
          <w:shd w:val="clear" w:color="auto" w:fill="FFFFFF"/>
          <w:lang w:val="en-US" w:eastAsia="zh-CN" w:bidi="ar-SA"/>
        </w:rPr>
        <w:t>尉氏县供水水源结构单一，主要为贾鲁河水、黄水和地下水，且生产</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生活和农业灌溉主要以地下水供水为主，水源结构脆弱，抗风险能力低。</w:t>
      </w:r>
      <w:r>
        <w:rPr>
          <w:rFonts w:hint="default" w:ascii="Times New Roman" w:hAnsi="Times New Roman" w:eastAsia="仿宋_GB2312" w:cs="Times New Roman"/>
          <w:i w:val="0"/>
          <w:caps w:val="0"/>
          <w:strike w:val="0"/>
          <w:dstrike w:val="0"/>
          <w:color w:val="auto"/>
          <w:spacing w:val="6"/>
          <w:kern w:val="0"/>
          <w:sz w:val="32"/>
          <w:szCs w:val="32"/>
          <w:highlight w:val="none"/>
          <w:u w:val="none"/>
          <w:shd w:val="clear" w:color="auto" w:fill="FFFFFF"/>
          <w:lang w:val="en-US" w:eastAsia="zh-CN" w:bidi="ar-SA"/>
        </w:rPr>
        <w:t>2025年</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地下水压超采综合治理（二期）项目，对部分乡镇水厂进行地下水和地表水水源置换。将有效</w:t>
      </w:r>
      <w:r>
        <w:rPr>
          <w:rFonts w:hint="default" w:ascii="Times New Roman" w:hAnsi="Times New Roman" w:eastAsia="仿宋_GB2312" w:cs="Times New Roman"/>
          <w:i w:val="0"/>
          <w:caps w:val="0"/>
          <w:strike w:val="0"/>
          <w:dstrike w:val="0"/>
          <w:color w:val="auto"/>
          <w:spacing w:val="0"/>
          <w:kern w:val="0"/>
          <w:sz w:val="32"/>
          <w:szCs w:val="32"/>
          <w:highlight w:val="none"/>
          <w:u w:val="none"/>
          <w:shd w:val="clear" w:color="auto" w:fill="FFFFFF"/>
          <w:lang w:val="en-US" w:eastAsia="zh-CN" w:bidi="ar-SA"/>
        </w:rPr>
        <w:t>缓解水资源供需矛盾。</w:t>
      </w:r>
    </w:p>
    <w:p w14:paraId="636A39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64" w:firstLineChars="200"/>
        <w:jc w:val="both"/>
        <w:textAlignment w:val="auto"/>
        <w:rPr>
          <w:rFonts w:hint="default" w:ascii="Times New Roman" w:hAnsi="Times New Roman" w:eastAsia="仿宋_GB2312" w:cs="Times New Roman"/>
          <w:i w:val="0"/>
          <w:caps w:val="0"/>
          <w:color w:val="auto"/>
          <w:spacing w:val="6"/>
          <w:kern w:val="0"/>
          <w:sz w:val="32"/>
          <w:szCs w:val="32"/>
          <w:highlight w:val="none"/>
          <w:u w:val="none"/>
          <w:shd w:val="clear" w:color="auto" w:fill="FFFFFF"/>
          <w:lang w:val="en-US" w:eastAsia="zh-CN" w:bidi="ar-SA"/>
        </w:rPr>
      </w:pPr>
      <w:r>
        <w:rPr>
          <w:rFonts w:hint="default" w:ascii="Times New Roman" w:hAnsi="Times New Roman" w:eastAsia="楷体_GB2312" w:cs="Times New Roman"/>
          <w:color w:val="auto"/>
          <w:spacing w:val="6"/>
          <w:sz w:val="32"/>
          <w:szCs w:val="32"/>
          <w:highlight w:val="none"/>
          <w:u w:val="none"/>
          <w:lang w:val="en-US" w:eastAsia="zh-CN"/>
        </w:rPr>
        <w:t>（二）水环境治理还需多元协同</w:t>
      </w:r>
    </w:p>
    <w:p w14:paraId="775E76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Times New Roman" w:hAnsi="Times New Roman" w:eastAsia="仿宋_GB2312" w:cs="Times New Roman"/>
          <w:i w:val="0"/>
          <w:caps w:val="0"/>
          <w:color w:val="auto"/>
          <w:spacing w:val="6"/>
          <w:kern w:val="0"/>
          <w:sz w:val="32"/>
          <w:szCs w:val="32"/>
          <w:highlight w:val="none"/>
          <w:u w:val="none"/>
          <w:shd w:val="clear" w:color="auto" w:fill="FFFFFF"/>
          <w:lang w:val="en-US" w:eastAsia="zh-CN" w:bidi="ar-SA"/>
        </w:rPr>
      </w:pPr>
      <w:r>
        <w:rPr>
          <w:rFonts w:hint="default" w:ascii="Times New Roman" w:hAnsi="Times New Roman" w:eastAsia="仿宋_GB2312" w:cs="Times New Roman"/>
          <w:i w:val="0"/>
          <w:caps w:val="0"/>
          <w:color w:val="auto"/>
          <w:spacing w:val="6"/>
          <w:kern w:val="0"/>
          <w:sz w:val="32"/>
          <w:szCs w:val="32"/>
          <w:highlight w:val="none"/>
          <w:u w:val="none"/>
          <w:shd w:val="clear" w:color="auto" w:fill="FFFFFF"/>
          <w:lang w:val="en-US" w:eastAsia="zh-CN" w:bidi="ar-SA"/>
        </w:rPr>
        <w:t>城区水体、乡村水体以及水污染治理责任部门不统一，我县将进一步完善“河长制”工作体系建设，发挥“总河长”带头作用，解决“多龙治水”的问题，制定跨部门、跨区域协调机制，明确各部门职责，统筹推进流域内水污染治理、水生态修复和水生态环境质量监测预警等体系建设。</w:t>
      </w:r>
    </w:p>
    <w:p w14:paraId="69273E22">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64" w:firstLineChars="200"/>
        <w:jc w:val="both"/>
        <w:textAlignment w:val="auto"/>
        <w:rPr>
          <w:rFonts w:hint="default" w:ascii="Times New Roman" w:hAnsi="Times New Roman" w:eastAsia="仿宋_GB2312" w:cs="Times New Roman"/>
          <w:color w:val="auto"/>
          <w:spacing w:val="6"/>
          <w:sz w:val="32"/>
          <w:szCs w:val="32"/>
          <w:u w:val="none"/>
          <w:lang w:val="en-US" w:eastAsia="zh-CN"/>
        </w:rPr>
      </w:pPr>
      <w:r>
        <w:rPr>
          <w:rFonts w:hint="default" w:ascii="Times New Roman" w:hAnsi="Times New Roman" w:eastAsia="仿宋_GB2312" w:cs="Times New Roman"/>
          <w:color w:val="auto"/>
          <w:spacing w:val="6"/>
          <w:sz w:val="32"/>
          <w:szCs w:val="32"/>
          <w:u w:val="none"/>
          <w:lang w:val="en-US" w:eastAsia="zh-CN"/>
        </w:rPr>
        <w:t>2024年，我县河长制工作取得了一定成绩，但当前的水生态、水环境支撑能力与经济社会高质量发展的水需求之间还存在较大差距，在下步工作中，尉氏县将坚持习近平总书记“节水优先、空间均衡、系统治理、两手发力”的治水思路，坚持问题导向，坚持底线思维，坚持预防为主，坚持系统观念，坚持创新发展，持续强化河湖长制，严格河湖水域岸线空间管控，着力建设安全河湖、生命河湖、幸福河湖，为全面提升国家水安全保障能力作出贡献。</w:t>
      </w:r>
    </w:p>
    <w:p w14:paraId="5020D4D7">
      <w:pPr>
        <w:rPr>
          <w:rFonts w:hint="default" w:ascii="Times New Roman" w:hAnsi="Times New Roman" w:eastAsia="仿宋_GB2312" w:cs="Times New Roman"/>
          <w:color w:val="auto"/>
          <w:spacing w:val="6"/>
          <w:sz w:val="32"/>
          <w:szCs w:val="32"/>
          <w:u w:val="none"/>
          <w:lang w:eastAsia="zh-CN"/>
        </w:rPr>
      </w:pPr>
    </w:p>
    <w:p w14:paraId="4F5BA1B6">
      <w:pPr>
        <w:rPr>
          <w:rFonts w:hint="default" w:ascii="Times New Roman" w:hAnsi="Times New Roman" w:eastAsia="仿宋_GB2312" w:cs="Times New Roman"/>
          <w:color w:val="auto"/>
          <w:spacing w:val="6"/>
          <w:sz w:val="32"/>
          <w:szCs w:val="32"/>
          <w:u w:val="none"/>
          <w:lang w:eastAsia="zh-CN"/>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EA5BDB-5017-4E3A-BD6A-666EC5B38A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embedRegular r:id="rId2" w:fontKey="{6DAD2D75-C436-4392-A2A6-A2933F440B26}"/>
  </w:font>
  <w:font w:name="仿宋">
    <w:panose1 w:val="02010609060101010101"/>
    <w:charset w:val="86"/>
    <w:family w:val="auto"/>
    <w:pitch w:val="default"/>
    <w:sig w:usb0="800002BF" w:usb1="38CF7CFA" w:usb2="00000016" w:usb3="00000000" w:csb0="00040001" w:csb1="00000000"/>
    <w:embedRegular r:id="rId3" w:fontKey="{B3AC8379-1437-4E92-A539-1DA645CC2BC2}"/>
  </w:font>
  <w:font w:name="方正小标宋简体">
    <w:panose1 w:val="02000000000000000000"/>
    <w:charset w:val="86"/>
    <w:family w:val="auto"/>
    <w:pitch w:val="default"/>
    <w:sig w:usb0="00000001" w:usb1="08000000" w:usb2="00000000" w:usb3="00000000" w:csb0="00040000" w:csb1="00000000"/>
    <w:embedRegular r:id="rId4" w:fontKey="{9A61593F-2D9C-4E02-B0BF-00EB23D3440B}"/>
  </w:font>
  <w:font w:name="楷体_GB2312">
    <w:altName w:val="楷体"/>
    <w:panose1 w:val="02010609030101010101"/>
    <w:charset w:val="86"/>
    <w:family w:val="auto"/>
    <w:pitch w:val="default"/>
    <w:sig w:usb0="00000000" w:usb1="00000000" w:usb2="00000000" w:usb3="00000000" w:csb0="00040000" w:csb1="00000000"/>
    <w:embedRegular r:id="rId5" w:fontKey="{00B4336F-D85D-47D0-A061-4C3EEC93904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8A0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8AACF">
                          <w:pPr>
                            <w:pStyle w:val="9"/>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E8AACF">
                    <w:pPr>
                      <w:pStyle w:val="9"/>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YjAwNTI2ZGMxMTM4ZTdkMzAyZjkxNTQxOWRiN2MifQ=="/>
  </w:docVars>
  <w:rsids>
    <w:rsidRoot w:val="634363B3"/>
    <w:rsid w:val="023B0973"/>
    <w:rsid w:val="05C173E2"/>
    <w:rsid w:val="081D3561"/>
    <w:rsid w:val="08AF79C5"/>
    <w:rsid w:val="0A4A5BF8"/>
    <w:rsid w:val="0EAA7C1C"/>
    <w:rsid w:val="0EF90544"/>
    <w:rsid w:val="11A81295"/>
    <w:rsid w:val="154C316C"/>
    <w:rsid w:val="172B0345"/>
    <w:rsid w:val="18D22192"/>
    <w:rsid w:val="194859F8"/>
    <w:rsid w:val="2FFFABA9"/>
    <w:rsid w:val="305A64DF"/>
    <w:rsid w:val="339B5DC8"/>
    <w:rsid w:val="35006703"/>
    <w:rsid w:val="3BFD47D9"/>
    <w:rsid w:val="3CF3B390"/>
    <w:rsid w:val="3DFD8B7C"/>
    <w:rsid w:val="3DFFDCA8"/>
    <w:rsid w:val="493720A7"/>
    <w:rsid w:val="498C6373"/>
    <w:rsid w:val="4E2D6F55"/>
    <w:rsid w:val="525909FB"/>
    <w:rsid w:val="54FE1085"/>
    <w:rsid w:val="59690B3C"/>
    <w:rsid w:val="5D6A89DE"/>
    <w:rsid w:val="634363B3"/>
    <w:rsid w:val="65DF280D"/>
    <w:rsid w:val="685968A7"/>
    <w:rsid w:val="69817B62"/>
    <w:rsid w:val="6A4DDC31"/>
    <w:rsid w:val="6E9735D2"/>
    <w:rsid w:val="6EC72090"/>
    <w:rsid w:val="72802C82"/>
    <w:rsid w:val="77FF35C9"/>
    <w:rsid w:val="78B6564F"/>
    <w:rsid w:val="7C565E75"/>
    <w:rsid w:val="7E30AF36"/>
    <w:rsid w:val="7E3A0221"/>
    <w:rsid w:val="7EBB348D"/>
    <w:rsid w:val="7FFE87A5"/>
    <w:rsid w:val="DF5FFC8C"/>
    <w:rsid w:val="EF6B078D"/>
    <w:rsid w:val="FE7FAFF9"/>
    <w:rsid w:val="FF770F53"/>
    <w:rsid w:val="FF7D069B"/>
    <w:rsid w:val="FFE2C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240" w:lineRule="auto"/>
      <w:outlineLvl w:val="0"/>
    </w:pPr>
    <w:rPr>
      <w:rFonts w:ascii="华文中宋" w:hAnsi="华文中宋" w:eastAsia="华文中宋"/>
      <w:sz w:val="34"/>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4">
    <w:name w:val="index 5"/>
    <w:basedOn w:val="1"/>
    <w:next w:val="1"/>
    <w:qFormat/>
    <w:uiPriority w:val="0"/>
    <w:pPr>
      <w:widowControl w:val="0"/>
      <w:spacing w:line="240" w:lineRule="auto"/>
      <w:ind w:left="1680"/>
      <w:jc w:val="both"/>
    </w:pPr>
    <w:rPr>
      <w:rFonts w:ascii="Times New Roman" w:hAnsi="Times New Roman" w:eastAsia="宋体" w:cs="Times New Roman"/>
      <w:kern w:val="2"/>
      <w:sz w:val="32"/>
      <w:szCs w:val="32"/>
      <w:lang w:val="en-US" w:eastAsia="zh-CN" w:bidi="ar-SA"/>
    </w:rPr>
  </w:style>
  <w:style w:type="paragraph" w:styleId="5">
    <w:name w:val="Body Text"/>
    <w:basedOn w:val="1"/>
    <w:next w:val="6"/>
    <w:qFormat/>
    <w:uiPriority w:val="0"/>
    <w:pPr>
      <w:spacing w:after="120"/>
    </w:pPr>
    <w:rPr>
      <w:rFonts w:ascii="Times New Roman" w:hAnsi="Times New Roman" w:eastAsia="仿宋_GB2312"/>
      <w:kern w:val="0"/>
      <w:sz w:val="32"/>
      <w:szCs w:val="32"/>
    </w:rPr>
  </w:style>
  <w:style w:type="paragraph" w:styleId="6">
    <w:name w:val="Body Text 2"/>
    <w:basedOn w:val="1"/>
    <w:next w:val="7"/>
    <w:unhideWhenUsed/>
    <w:qFormat/>
    <w:uiPriority w:val="99"/>
    <w:pPr>
      <w:spacing w:after="120" w:line="480" w:lineRule="auto"/>
    </w:pPr>
    <w:rPr>
      <w:rFonts w:hint="default"/>
      <w:sz w:val="21"/>
    </w:rPr>
  </w:style>
  <w:style w:type="paragraph" w:customStyle="1" w:styleId="7">
    <w:name w:val="UserStyle_1"/>
    <w:basedOn w:val="1"/>
    <w:next w:val="2"/>
    <w:qFormat/>
    <w:uiPriority w:val="0"/>
    <w:pPr>
      <w:spacing w:after="120"/>
      <w:textAlignment w:val="baseline"/>
    </w:pPr>
    <w:rPr>
      <w:rFonts w:ascii="Times New Roman" w:hAnsi="Times New Roman" w:eastAsia="宋体" w:cs="Times New Roman"/>
      <w:lang w:bidi="ar-SA"/>
    </w:rPr>
  </w:style>
  <w:style w:type="paragraph" w:styleId="8">
    <w:name w:val="Body Text Indent"/>
    <w:basedOn w:val="1"/>
    <w:unhideWhenUsed/>
    <w:qFormat/>
    <w:uiPriority w:val="99"/>
    <w:pPr>
      <w:spacing w:before="100" w:beforeAutospacing="1" w:after="120"/>
      <w:ind w:left="420" w:leftChars="200"/>
    </w:pPr>
    <w:rPr>
      <w:rFonts w:ascii="Times New Roman" w:hAnsi="Times New Roman" w:eastAsia="仿宋_GB2312" w:cs="仿宋_GB231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99"/>
    <w:pPr>
      <w:spacing w:beforeAutospacing="1" w:afterAutospacing="1"/>
      <w:jc w:val="left"/>
    </w:pPr>
    <w:rPr>
      <w:kern w:val="0"/>
      <w:sz w:val="24"/>
      <w:szCs w:val="24"/>
    </w:rPr>
  </w:style>
  <w:style w:type="paragraph" w:styleId="12">
    <w:name w:val="Body Text First Indent 2"/>
    <w:basedOn w:val="8"/>
    <w:unhideWhenUsed/>
    <w:qFormat/>
    <w:uiPriority w:val="99"/>
    <w:pPr>
      <w:ind w:firstLine="420" w:firstLineChars="200"/>
    </w:pPr>
    <w:rPr>
      <w:rFonts w:eastAsia="宋体" w:cs="Times New Roman"/>
    </w:rPr>
  </w:style>
  <w:style w:type="character" w:styleId="15">
    <w:name w:val="Emphasis"/>
    <w:basedOn w:val="14"/>
    <w:qFormat/>
    <w:uiPriority w:val="0"/>
    <w:rPr>
      <w:i/>
    </w:rPr>
  </w:style>
  <w:style w:type="paragraph" w:customStyle="1" w:styleId="16">
    <w:name w:val="Body Text First Indent 2"/>
    <w:basedOn w:val="1"/>
    <w:qFormat/>
    <w:uiPriority w:val="0"/>
    <w:pPr>
      <w:widowControl w:val="0"/>
      <w:spacing w:after="120"/>
      <w:ind w:left="0" w:firstLine="420"/>
      <w:jc w:val="both"/>
    </w:pPr>
    <w:rPr>
      <w:rFonts w:asci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2447</Words>
  <Characters>2585</Characters>
  <Lines>0</Lines>
  <Paragraphs>0</Paragraphs>
  <TotalTime>13</TotalTime>
  <ScaleCrop>false</ScaleCrop>
  <LinksUpToDate>false</LinksUpToDate>
  <CharactersWithSpaces>2640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2022-12-28T01:32:00Z</dcterms:created>
  <dc:creator>文龙</dc:creator>
  <cp:lastModifiedBy>微信用户</cp:lastModifiedBy>
  <cp:lastPrinted>2024-12-19T23:02:00Z</cp:lastPrinted>
  <dcterms:modified xsi:type="dcterms:W3CDTF">2025-01-16T07:40:28Z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CAC6EA340DD743239D875DBC7C867B37_13</vt:lpwstr>
  </property>
  <property fmtid="{D5CDD505-2E9C-101B-9397-08002B2CF9AE}" pid="4" name="KSOTemplateDocerSaveRecord">
    <vt:lpwstr>eyJoZGlkIjoiYmNjNjFiNmI5ZDQyZjE2ZmNjMmU2NjQ3ODNhNDhmNWEiLCJ1c2VySWQiOiIxMjM4MDk1NTc5In0=</vt:lpwstr>
  </property>
</Properties>
</file>