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39317">
      <w:pPr>
        <w:ind w:firstLine="1687" w:firstLineChars="300"/>
        <w:rPr>
          <w:rFonts w:hint="eastAsia" w:ascii="黑体" w:hAnsi="黑体" w:eastAsia="黑体" w:cs="黑体"/>
          <w:b/>
          <w:bCs/>
          <w:i w:val="0"/>
          <w:iCs w:val="0"/>
          <w:caps w:val="0"/>
          <w:color w:val="656565"/>
          <w:spacing w:val="0"/>
          <w:sz w:val="56"/>
          <w:szCs w:val="56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656565"/>
          <w:spacing w:val="0"/>
          <w:sz w:val="56"/>
          <w:szCs w:val="56"/>
          <w:shd w:val="clear" w:fill="FFFFFF"/>
        </w:rPr>
        <w:t>检查事项和依据</w:t>
      </w:r>
    </w:p>
    <w:p w14:paraId="22B9955D">
      <w:pPr>
        <w:ind w:firstLine="2800" w:firstLineChars="500"/>
        <w:rPr>
          <w:rFonts w:ascii="Calibri" w:hAnsi="Calibri" w:eastAsia="宋体" w:cs="Calibri"/>
          <w:i w:val="0"/>
          <w:iCs w:val="0"/>
          <w:caps w:val="0"/>
          <w:color w:val="656565"/>
          <w:spacing w:val="0"/>
          <w:sz w:val="56"/>
          <w:szCs w:val="56"/>
          <w:shd w:val="clear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D9B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12" w:hRule="atLeast"/>
        </w:trPr>
        <w:tc>
          <w:tcPr>
            <w:tcW w:w="2840" w:type="dxa"/>
            <w:vAlign w:val="center"/>
          </w:tcPr>
          <w:p w14:paraId="7AA65E48">
            <w:pPr>
              <w:ind w:firstLine="64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vAlign w:val="center"/>
          </w:tcPr>
          <w:p w14:paraId="131AC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</w:rPr>
              <w:t>行政检查事项名称</w:t>
            </w:r>
          </w:p>
        </w:tc>
        <w:tc>
          <w:tcPr>
            <w:tcW w:w="2841" w:type="dxa"/>
            <w:vAlign w:val="center"/>
          </w:tcPr>
          <w:p w14:paraId="04B88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</w:rPr>
              <w:t>依据</w:t>
            </w:r>
          </w:p>
        </w:tc>
      </w:tr>
      <w:tr w14:paraId="02DC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DAEB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1FBDA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对违反土地管理法律、法规的行为进行监督检查。</w:t>
            </w:r>
          </w:p>
        </w:tc>
        <w:tc>
          <w:tcPr>
            <w:tcW w:w="2841" w:type="dxa"/>
            <w:vAlign w:val="center"/>
          </w:tcPr>
          <w:p w14:paraId="52556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</w:rPr>
              <w:t>《土地管理法》第六十七条</w:t>
            </w:r>
          </w:p>
        </w:tc>
      </w:tr>
      <w:tr w14:paraId="4CEF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2AFFC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 w14:paraId="56F73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对城乡规划的实施情况进行监督检查。</w:t>
            </w:r>
          </w:p>
        </w:tc>
        <w:tc>
          <w:tcPr>
            <w:tcW w:w="2841" w:type="dxa"/>
            <w:vAlign w:val="center"/>
          </w:tcPr>
          <w:p w14:paraId="7300A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</w:rPr>
              <w:t>《城乡规划法》第五十一条</w:t>
            </w:r>
          </w:p>
        </w:tc>
      </w:tr>
    </w:tbl>
    <w:p w14:paraId="743852FE">
      <w:pPr>
        <w:ind w:firstLine="1600" w:firstLineChars="500"/>
        <w:rPr>
          <w:rFonts w:ascii="Calibri" w:hAnsi="Calibri" w:eastAsia="宋体" w:cs="Calibri"/>
          <w:i w:val="0"/>
          <w:iCs w:val="0"/>
          <w:caps w:val="0"/>
          <w:color w:val="656565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D1EE2"/>
    <w:rsid w:val="7EED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2025-10-29T00:37:00Z</dcterms:created>
  <dc:creator>这里没有天使</dc:creator>
  <cp:lastModifiedBy>这里没有天使</cp:lastModifiedBy>
  <dcterms:modified xsi:type="dcterms:W3CDTF">2025-10-29T00:40:17Z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7E7A358718D14BF3BA91B233A990ABF4_11</vt:lpwstr>
  </property>
  <property fmtid="{D5CDD505-2E9C-101B-9397-08002B2CF9AE}" pid="4" name="KSOTemplateDocerSaveRecord">
    <vt:lpwstr>eyJoZGlkIjoiZWQ1MmQ4MjMzYmMwMmU3ZmM1MmY2MDJjY2VlMTMzZWUiLCJ1c2VySWQiOiIzNjE0MjE4MjMifQ==</vt:lpwstr>
  </property>
</Properties>
</file>