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0AF14">
      <w:pPr>
        <w:spacing w:line="360" w:lineRule="auto"/>
        <w:rPr>
          <w:rFonts w:ascii="黑体" w:hAnsi="黑体" w:eastAsia="黑体"/>
          <w:sz w:val="36"/>
          <w:szCs w:val="36"/>
        </w:rPr>
      </w:pPr>
      <w:r>
        <w:rPr>
          <w:rFonts w:hint="eastAsia" w:ascii="黑体" w:hAnsi="黑体" w:eastAsia="黑体"/>
          <w:sz w:val="36"/>
          <w:szCs w:val="36"/>
        </w:rPr>
        <w:t xml:space="preserve"> </w:t>
      </w:r>
    </w:p>
    <w:p w14:paraId="29165BD0">
      <w:pPr>
        <w:jc w:val="center"/>
        <w:rPr>
          <w:rFonts w:ascii="黑体" w:hAnsi="黑体" w:eastAsia="黑体" w:cs="黑体"/>
          <w:sz w:val="52"/>
          <w:szCs w:val="52"/>
        </w:rPr>
      </w:pPr>
      <w:bookmarkStart w:id="0" w:name="_GoBack"/>
      <w:r>
        <w:rPr>
          <w:rFonts w:hint="eastAsia" w:ascii="黑体" w:hAnsi="黑体" w:eastAsia="黑体" w:cs="黑体"/>
          <w:sz w:val="52"/>
          <w:szCs w:val="52"/>
        </w:rPr>
        <w:t>尉氏县规划</w:t>
      </w:r>
      <w:r>
        <w:rPr>
          <w:rFonts w:hint="eastAsia" w:ascii="黑体" w:hAnsi="黑体" w:eastAsia="黑体" w:cs="黑体"/>
          <w:sz w:val="52"/>
          <w:szCs w:val="52"/>
          <w:lang w:eastAsia="zh-CN"/>
        </w:rPr>
        <w:t>园林</w:t>
      </w:r>
      <w:r>
        <w:rPr>
          <w:rFonts w:hint="eastAsia" w:ascii="黑体" w:hAnsi="黑体" w:eastAsia="黑体" w:cs="黑体"/>
          <w:sz w:val="52"/>
          <w:szCs w:val="52"/>
        </w:rPr>
        <w:t>局</w:t>
      </w:r>
    </w:p>
    <w:bookmarkEnd w:id="0"/>
    <w:p w14:paraId="1010E01F">
      <w:pPr>
        <w:jc w:val="center"/>
        <w:rPr>
          <w:rFonts w:ascii="黑体" w:hAnsi="黑体" w:eastAsia="黑体" w:cs="黑体"/>
          <w:sz w:val="52"/>
          <w:szCs w:val="52"/>
        </w:rPr>
      </w:pPr>
      <w:r>
        <w:rPr>
          <w:rFonts w:hint="eastAsia" w:ascii="黑体" w:hAnsi="黑体" w:eastAsia="黑体" w:cs="黑体"/>
          <w:sz w:val="52"/>
          <w:szCs w:val="52"/>
        </w:rPr>
        <w:t>2018年度部门预算</w:t>
      </w:r>
    </w:p>
    <w:p w14:paraId="3063576D">
      <w:pPr>
        <w:jc w:val="center"/>
        <w:rPr>
          <w:rFonts w:ascii="黑体" w:hAnsi="黑体" w:eastAsia="黑体" w:cs="黑体"/>
          <w:sz w:val="52"/>
          <w:szCs w:val="52"/>
        </w:rPr>
      </w:pPr>
    </w:p>
    <w:p w14:paraId="0A993B18">
      <w:pPr>
        <w:jc w:val="center"/>
        <w:rPr>
          <w:rFonts w:ascii="黑体" w:hAnsi="黑体" w:eastAsia="黑体" w:cs="黑体"/>
          <w:sz w:val="52"/>
          <w:szCs w:val="52"/>
        </w:rPr>
      </w:pPr>
    </w:p>
    <w:p w14:paraId="2C7BEED5">
      <w:pPr>
        <w:jc w:val="center"/>
        <w:rPr>
          <w:rFonts w:ascii="黑体" w:hAnsi="黑体" w:eastAsia="黑体" w:cs="黑体"/>
          <w:sz w:val="52"/>
          <w:szCs w:val="52"/>
        </w:rPr>
      </w:pPr>
    </w:p>
    <w:p w14:paraId="69373637">
      <w:pPr>
        <w:jc w:val="center"/>
        <w:rPr>
          <w:rFonts w:ascii="黑体" w:hAnsi="黑体" w:eastAsia="黑体" w:cs="黑体"/>
          <w:sz w:val="52"/>
          <w:szCs w:val="52"/>
        </w:rPr>
      </w:pPr>
    </w:p>
    <w:p w14:paraId="41BC7430">
      <w:pPr>
        <w:jc w:val="center"/>
        <w:rPr>
          <w:rFonts w:ascii="黑体" w:hAnsi="黑体" w:eastAsia="黑体" w:cs="黑体"/>
          <w:sz w:val="52"/>
          <w:szCs w:val="52"/>
        </w:rPr>
      </w:pPr>
    </w:p>
    <w:p w14:paraId="7B6511C8">
      <w:pPr>
        <w:jc w:val="center"/>
        <w:rPr>
          <w:rFonts w:ascii="黑体" w:hAnsi="黑体" w:eastAsia="黑体" w:cs="黑体"/>
          <w:sz w:val="52"/>
          <w:szCs w:val="52"/>
        </w:rPr>
      </w:pPr>
    </w:p>
    <w:p w14:paraId="18C87CF4">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二〇一八年一月二十八日</w:t>
      </w:r>
    </w:p>
    <w:p w14:paraId="4B70CF42">
      <w:pPr>
        <w:kinsoku w:val="0"/>
        <w:overflowPunct w:val="0"/>
        <w:adjustRightInd w:val="0"/>
        <w:snapToGrid w:val="0"/>
        <w:spacing w:line="360" w:lineRule="auto"/>
        <w:ind w:left="-142" w:right="51" w:firstLine="25" w:firstLineChars="7"/>
        <w:jc w:val="center"/>
        <w:rPr>
          <w:rFonts w:ascii="方正兰亭超细黑简体" w:eastAsia="方正兰亭超细黑简体" w:cs="黑体"/>
          <w:b/>
          <w:sz w:val="36"/>
          <w:szCs w:val="36"/>
        </w:rPr>
      </w:pPr>
      <w:r>
        <w:rPr>
          <w:rFonts w:hint="eastAsia" w:ascii="方正兰亭超细黑简体" w:hAnsi="仿宋" w:eastAsia="方正兰亭超细黑简体"/>
          <w:b/>
          <w:sz w:val="36"/>
          <w:szCs w:val="36"/>
        </w:rPr>
        <w:t>2018年尉氏县</w:t>
      </w:r>
      <w:r>
        <w:rPr>
          <w:rFonts w:hint="eastAsia" w:ascii="方正兰亭超细黑简体" w:hAnsi="仿宋" w:eastAsia="方正兰亭超细黑简体"/>
          <w:b/>
          <w:sz w:val="36"/>
          <w:szCs w:val="36"/>
          <w:lang w:eastAsia="zh-CN"/>
        </w:rPr>
        <w:t>规划园林局</w:t>
      </w:r>
      <w:r>
        <w:rPr>
          <w:rFonts w:hint="eastAsia" w:ascii="方正兰亭超细黑简体" w:hAnsi="仿宋" w:eastAsia="方正兰亭超细黑简体"/>
          <w:b/>
          <w:sz w:val="36"/>
          <w:szCs w:val="36"/>
        </w:rPr>
        <w:t>部门预算公开</w:t>
      </w:r>
    </w:p>
    <w:p w14:paraId="3518025E">
      <w:pPr>
        <w:kinsoku w:val="0"/>
        <w:overflowPunct w:val="0"/>
        <w:adjustRightInd w:val="0"/>
        <w:snapToGrid w:val="0"/>
        <w:spacing w:line="360" w:lineRule="auto"/>
        <w:ind w:left="-142" w:right="51" w:firstLine="39" w:firstLineChars="7"/>
        <w:jc w:val="center"/>
        <w:rPr>
          <w:rFonts w:ascii="黑体" w:hAnsi="Times New Roman" w:eastAsia="黑体" w:cs="黑体"/>
          <w:sz w:val="56"/>
          <w:szCs w:val="56"/>
        </w:rPr>
      </w:pPr>
      <w:r>
        <w:rPr>
          <w:rFonts w:hint="eastAsia" w:ascii="黑体" w:hAnsi="Times New Roman" w:eastAsia="黑体" w:cs="黑体"/>
          <w:sz w:val="56"/>
          <w:szCs w:val="56"/>
        </w:rPr>
        <w:t>目</w:t>
      </w:r>
      <w:r>
        <w:rPr>
          <w:rFonts w:ascii="黑体" w:hAnsi="Times New Roman" w:eastAsia="黑体" w:cs="黑体"/>
          <w:spacing w:val="2"/>
          <w:sz w:val="56"/>
          <w:szCs w:val="56"/>
        </w:rPr>
        <w:t xml:space="preserve"> </w:t>
      </w:r>
      <w:r>
        <w:rPr>
          <w:rFonts w:hint="eastAsia" w:ascii="黑体" w:hAnsi="Times New Roman" w:eastAsia="黑体" w:cs="黑体"/>
          <w:sz w:val="56"/>
          <w:szCs w:val="56"/>
        </w:rPr>
        <w:t>录</w:t>
      </w:r>
    </w:p>
    <w:p w14:paraId="2113BB2F">
      <w:pPr>
        <w:rPr>
          <w:rFonts w:hint="eastAsia" w:ascii="仿宋" w:hAnsi="仿宋" w:eastAsia="仿宋" w:cs="仿宋"/>
          <w:color w:val="000000" w:themeColor="text1"/>
          <w:sz w:val="30"/>
          <w:szCs w:val="30"/>
        </w:rPr>
      </w:pPr>
      <w:r>
        <w:rPr>
          <w:rFonts w:hint="eastAsia" w:ascii="仿宋" w:hAnsi="仿宋" w:eastAsia="仿宋" w:cs="仿宋"/>
          <w:sz w:val="32"/>
          <w:szCs w:val="32"/>
        </w:rPr>
        <w:t xml:space="preserve">第一部分 </w:t>
      </w:r>
      <w:r>
        <w:rPr>
          <w:rFonts w:hint="eastAsia" w:ascii="仿宋" w:hAnsi="仿宋" w:eastAsia="仿宋" w:cs="仿宋"/>
          <w:sz w:val="32"/>
          <w:szCs w:val="32"/>
          <w:lang w:eastAsia="zh-CN"/>
        </w:rPr>
        <w:t>规划园林局</w:t>
      </w:r>
      <w:r>
        <w:rPr>
          <w:rFonts w:hint="eastAsia" w:ascii="仿宋" w:hAnsi="仿宋" w:eastAsia="仿宋" w:cs="仿宋"/>
          <w:sz w:val="32"/>
          <w:szCs w:val="32"/>
        </w:rPr>
        <w:t>概况</w:t>
      </w:r>
      <w:r>
        <w:rPr>
          <w:rFonts w:hint="eastAsia" w:ascii="仿宋" w:hAnsi="仿宋" w:eastAsia="仿宋" w:cs="仿宋"/>
          <w:w w:val="99"/>
          <w:sz w:val="32"/>
          <w:szCs w:val="32"/>
        </w:rPr>
        <w:t xml:space="preserve"> </w:t>
      </w:r>
    </w:p>
    <w:p w14:paraId="4BD664CD">
      <w:pP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（一）部门机构设置、人员构成及职责</w:t>
      </w:r>
    </w:p>
    <w:p w14:paraId="765CEB9F">
      <w:pPr>
        <w:pStyle w:val="2"/>
        <w:kinsoku w:val="0"/>
        <w:overflowPunct w:val="0"/>
        <w:snapToGrid w:val="0"/>
        <w:spacing w:line="360" w:lineRule="auto"/>
        <w:ind w:left="0" w:right="118"/>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（二）部门机构预算单位构成</w:t>
      </w:r>
    </w:p>
    <w:p w14:paraId="50ECF3F6">
      <w:pPr>
        <w:kinsoku w:val="0"/>
        <w:overflowPunct w:val="0"/>
        <w:adjustRightInd w:val="0"/>
        <w:snapToGrid w:val="0"/>
        <w:spacing w:line="360" w:lineRule="auto"/>
        <w:ind w:right="3569" w:firstLine="960" w:firstLineChars="300"/>
        <w:jc w:val="left"/>
        <w:rPr>
          <w:rFonts w:hint="eastAsia" w:ascii="仿宋" w:hAnsi="仿宋" w:eastAsia="仿宋" w:cs="仿宋"/>
          <w:sz w:val="32"/>
          <w:szCs w:val="32"/>
        </w:rPr>
      </w:pPr>
    </w:p>
    <w:p w14:paraId="4D8BED5B">
      <w:pPr>
        <w:kinsoku w:val="0"/>
        <w:overflowPunct w:val="0"/>
        <w:adjustRightInd w:val="0"/>
        <w:snapToGrid w:val="0"/>
        <w:spacing w:line="360" w:lineRule="auto"/>
        <w:ind w:right="521"/>
        <w:rPr>
          <w:rFonts w:hint="eastAsia" w:ascii="仿宋" w:hAnsi="仿宋" w:eastAsia="仿宋" w:cs="仿宋"/>
          <w:w w:val="99"/>
          <w:sz w:val="32"/>
          <w:szCs w:val="32"/>
        </w:rPr>
      </w:pPr>
      <w:r>
        <w:rPr>
          <w:rFonts w:hint="eastAsia" w:ascii="仿宋" w:hAnsi="仿宋" w:eastAsia="仿宋" w:cs="仿宋"/>
          <w:sz w:val="32"/>
          <w:szCs w:val="32"/>
        </w:rPr>
        <w:t>第二部分</w:t>
      </w:r>
      <w:r>
        <w:rPr>
          <w:rFonts w:hint="eastAsia" w:ascii="仿宋" w:hAnsi="仿宋" w:eastAsia="仿宋" w:cs="仿宋"/>
          <w:spacing w:val="-38"/>
          <w:sz w:val="32"/>
          <w:szCs w:val="32"/>
        </w:rPr>
        <w:t xml:space="preserve"> </w:t>
      </w:r>
      <w:r>
        <w:rPr>
          <w:rFonts w:hint="eastAsia" w:ascii="仿宋" w:hAnsi="仿宋" w:eastAsia="仿宋" w:cs="仿宋"/>
          <w:sz w:val="32"/>
          <w:szCs w:val="32"/>
          <w:lang w:eastAsia="zh-CN"/>
        </w:rPr>
        <w:t>规划园林局</w:t>
      </w:r>
      <w:r>
        <w:rPr>
          <w:rFonts w:hint="eastAsia" w:ascii="仿宋" w:hAnsi="仿宋" w:eastAsia="仿宋" w:cs="仿宋"/>
          <w:spacing w:val="-119"/>
          <w:sz w:val="32"/>
          <w:szCs w:val="32"/>
        </w:rPr>
        <w:t xml:space="preserve"> </w:t>
      </w:r>
      <w:r>
        <w:rPr>
          <w:rFonts w:hint="eastAsia" w:ascii="仿宋" w:hAnsi="仿宋" w:eastAsia="仿宋" w:cs="仿宋"/>
          <w:sz w:val="32"/>
          <w:szCs w:val="32"/>
        </w:rPr>
        <w:t>2018</w:t>
      </w:r>
      <w:r>
        <w:rPr>
          <w:rFonts w:hint="eastAsia" w:ascii="仿宋" w:hAnsi="仿宋" w:eastAsia="仿宋" w:cs="仿宋"/>
          <w:spacing w:val="-119"/>
          <w:sz w:val="32"/>
          <w:szCs w:val="32"/>
        </w:rPr>
        <w:t xml:space="preserve"> </w:t>
      </w:r>
      <w:r>
        <w:rPr>
          <w:rFonts w:hint="eastAsia" w:ascii="仿宋" w:hAnsi="仿宋" w:eastAsia="仿宋" w:cs="仿宋"/>
          <w:sz w:val="32"/>
          <w:szCs w:val="32"/>
        </w:rPr>
        <w:t>年度部门预算情况说明</w:t>
      </w:r>
      <w:r>
        <w:rPr>
          <w:rFonts w:hint="eastAsia" w:ascii="仿宋" w:hAnsi="仿宋" w:eastAsia="仿宋" w:cs="仿宋"/>
          <w:w w:val="99"/>
          <w:sz w:val="32"/>
          <w:szCs w:val="32"/>
        </w:rPr>
        <w:t xml:space="preserve"> </w:t>
      </w:r>
    </w:p>
    <w:p w14:paraId="36E1E301">
      <w:pPr>
        <w:rPr>
          <w:rFonts w:hint="eastAsia" w:ascii="仿宋" w:hAnsi="仿宋" w:eastAsia="仿宋" w:cs="仿宋"/>
          <w:sz w:val="30"/>
          <w:szCs w:val="30"/>
        </w:rPr>
      </w:pPr>
      <w:r>
        <w:rPr>
          <w:rFonts w:hint="eastAsia" w:ascii="仿宋" w:hAnsi="仿宋" w:eastAsia="仿宋" w:cs="仿宋"/>
          <w:sz w:val="30"/>
          <w:szCs w:val="30"/>
        </w:rPr>
        <w:t>（一）收入支出预算总体情况说明</w:t>
      </w:r>
    </w:p>
    <w:p w14:paraId="622FE408">
      <w:pPr>
        <w:rPr>
          <w:rFonts w:hint="eastAsia" w:ascii="仿宋" w:hAnsi="仿宋" w:eastAsia="仿宋" w:cs="仿宋"/>
          <w:sz w:val="30"/>
          <w:szCs w:val="30"/>
        </w:rPr>
      </w:pPr>
      <w:r>
        <w:rPr>
          <w:rFonts w:hint="eastAsia" w:ascii="仿宋" w:hAnsi="仿宋" w:eastAsia="仿宋" w:cs="仿宋"/>
          <w:sz w:val="30"/>
          <w:szCs w:val="30"/>
        </w:rPr>
        <w:t>（二）收入预算总体情况说明</w:t>
      </w:r>
    </w:p>
    <w:p w14:paraId="4C56E3E1">
      <w:pPr>
        <w:rPr>
          <w:rFonts w:hint="eastAsia" w:ascii="仿宋" w:hAnsi="仿宋" w:eastAsia="仿宋" w:cs="仿宋"/>
          <w:sz w:val="30"/>
          <w:szCs w:val="30"/>
        </w:rPr>
      </w:pPr>
      <w:r>
        <w:rPr>
          <w:rFonts w:hint="eastAsia" w:ascii="仿宋" w:hAnsi="仿宋" w:eastAsia="仿宋" w:cs="仿宋"/>
          <w:sz w:val="30"/>
          <w:szCs w:val="30"/>
        </w:rPr>
        <w:t>（三）支出预算总体情况说明</w:t>
      </w:r>
    </w:p>
    <w:p w14:paraId="083CB3E2">
      <w:pPr>
        <w:rPr>
          <w:rFonts w:hint="eastAsia" w:ascii="仿宋" w:hAnsi="仿宋" w:eastAsia="仿宋" w:cs="仿宋"/>
          <w:sz w:val="30"/>
          <w:szCs w:val="30"/>
        </w:rPr>
      </w:pPr>
      <w:r>
        <w:rPr>
          <w:rFonts w:hint="eastAsia" w:ascii="仿宋" w:hAnsi="仿宋" w:eastAsia="仿宋" w:cs="仿宋"/>
          <w:sz w:val="30"/>
          <w:szCs w:val="30"/>
        </w:rPr>
        <w:t>（四）财政拨款收入支出预算总体情况说明</w:t>
      </w:r>
    </w:p>
    <w:p w14:paraId="168B693D">
      <w:pPr>
        <w:rPr>
          <w:rFonts w:hint="eastAsia" w:ascii="仿宋" w:hAnsi="仿宋" w:eastAsia="仿宋" w:cs="仿宋"/>
          <w:sz w:val="30"/>
          <w:szCs w:val="30"/>
        </w:rPr>
      </w:pPr>
      <w:r>
        <w:rPr>
          <w:rFonts w:hint="eastAsia" w:ascii="仿宋" w:hAnsi="仿宋" w:eastAsia="仿宋" w:cs="仿宋"/>
          <w:sz w:val="30"/>
          <w:szCs w:val="30"/>
        </w:rPr>
        <w:t>（五）一般公共预算支出预算情况说明</w:t>
      </w:r>
    </w:p>
    <w:p w14:paraId="4264DFA2">
      <w:pPr>
        <w:rPr>
          <w:rFonts w:hint="eastAsia" w:ascii="仿宋" w:hAnsi="仿宋" w:eastAsia="仿宋" w:cs="仿宋"/>
          <w:sz w:val="30"/>
          <w:szCs w:val="30"/>
        </w:rPr>
      </w:pPr>
      <w:r>
        <w:rPr>
          <w:rFonts w:hint="eastAsia" w:ascii="仿宋" w:hAnsi="仿宋" w:eastAsia="仿宋" w:cs="仿宋"/>
          <w:sz w:val="30"/>
          <w:szCs w:val="30"/>
        </w:rPr>
        <w:t>（六）一般公共预算基本支出预算情况说明</w:t>
      </w:r>
    </w:p>
    <w:p w14:paraId="41876077">
      <w:pPr>
        <w:rPr>
          <w:rFonts w:hint="eastAsia" w:ascii="仿宋" w:hAnsi="仿宋" w:eastAsia="仿宋" w:cs="仿宋"/>
          <w:sz w:val="30"/>
          <w:szCs w:val="30"/>
        </w:rPr>
      </w:pPr>
      <w:r>
        <w:rPr>
          <w:rFonts w:hint="eastAsia" w:ascii="仿宋" w:hAnsi="仿宋" w:eastAsia="仿宋" w:cs="仿宋"/>
          <w:sz w:val="30"/>
          <w:szCs w:val="30"/>
        </w:rPr>
        <w:t>（七）支出经济分类汇总表</w:t>
      </w:r>
    </w:p>
    <w:p w14:paraId="2E8724C1">
      <w:pPr>
        <w:rPr>
          <w:rFonts w:hint="eastAsia" w:ascii="仿宋" w:hAnsi="仿宋" w:eastAsia="仿宋" w:cs="仿宋"/>
          <w:sz w:val="30"/>
          <w:szCs w:val="30"/>
        </w:rPr>
      </w:pPr>
      <w:r>
        <w:rPr>
          <w:rFonts w:hint="eastAsia" w:ascii="仿宋" w:hAnsi="仿宋" w:eastAsia="仿宋" w:cs="仿宋"/>
          <w:sz w:val="30"/>
          <w:szCs w:val="30"/>
        </w:rPr>
        <w:t>（八）一般公共预算“三公”经费支出情况表</w:t>
      </w:r>
    </w:p>
    <w:p w14:paraId="6E3A1F62">
      <w:pPr>
        <w:rPr>
          <w:rFonts w:hint="eastAsia" w:ascii="仿宋" w:hAnsi="仿宋" w:eastAsia="仿宋" w:cs="仿宋"/>
          <w:sz w:val="30"/>
          <w:szCs w:val="30"/>
        </w:rPr>
      </w:pPr>
      <w:r>
        <w:rPr>
          <w:rFonts w:hint="eastAsia" w:ascii="仿宋" w:hAnsi="仿宋" w:eastAsia="仿宋" w:cs="仿宋"/>
          <w:sz w:val="30"/>
          <w:szCs w:val="30"/>
        </w:rPr>
        <w:t>（九）政府性基金预算支出决算情况说明</w:t>
      </w:r>
    </w:p>
    <w:p w14:paraId="7DA67346">
      <w:pPr>
        <w:rPr>
          <w:rFonts w:hint="eastAsia" w:ascii="仿宋" w:hAnsi="仿宋" w:eastAsia="仿宋" w:cs="仿宋"/>
          <w:sz w:val="30"/>
          <w:szCs w:val="30"/>
        </w:rPr>
      </w:pPr>
      <w:r>
        <w:rPr>
          <w:rFonts w:hint="eastAsia" w:ascii="仿宋" w:hAnsi="仿宋" w:eastAsia="仿宋" w:cs="仿宋"/>
          <w:sz w:val="30"/>
          <w:szCs w:val="30"/>
        </w:rPr>
        <w:t>（十）国有资本经营预算支出情况表</w:t>
      </w:r>
    </w:p>
    <w:p w14:paraId="4233A341">
      <w:pPr>
        <w:rPr>
          <w:rFonts w:hint="eastAsia" w:ascii="仿宋" w:hAnsi="仿宋" w:eastAsia="仿宋" w:cs="仿宋"/>
          <w:spacing w:val="-1"/>
          <w:kern w:val="0"/>
          <w:sz w:val="30"/>
          <w:szCs w:val="30"/>
        </w:rPr>
      </w:pPr>
      <w:r>
        <w:rPr>
          <w:rFonts w:hint="eastAsia" w:ascii="仿宋" w:hAnsi="仿宋" w:eastAsia="仿宋" w:cs="仿宋"/>
          <w:sz w:val="30"/>
          <w:szCs w:val="30"/>
        </w:rPr>
        <w:t>（十一）</w:t>
      </w:r>
      <w:r>
        <w:rPr>
          <w:rFonts w:hint="eastAsia" w:ascii="仿宋" w:hAnsi="仿宋" w:eastAsia="仿宋" w:cs="仿宋"/>
          <w:spacing w:val="-1"/>
          <w:kern w:val="0"/>
          <w:sz w:val="30"/>
          <w:szCs w:val="30"/>
        </w:rPr>
        <w:t>其他重要事项的情况说明</w:t>
      </w:r>
    </w:p>
    <w:p w14:paraId="024D7C54">
      <w:pPr>
        <w:kinsoku w:val="0"/>
        <w:overflowPunct w:val="0"/>
        <w:adjustRightInd w:val="0"/>
        <w:snapToGrid w:val="0"/>
        <w:spacing w:line="360" w:lineRule="auto"/>
        <w:ind w:right="521"/>
        <w:rPr>
          <w:rFonts w:hint="eastAsia" w:ascii="仿宋" w:hAnsi="仿宋" w:eastAsia="仿宋" w:cs="仿宋"/>
          <w:sz w:val="32"/>
          <w:szCs w:val="32"/>
        </w:rPr>
      </w:pPr>
      <w:r>
        <w:rPr>
          <w:rFonts w:hint="eastAsia" w:ascii="仿宋" w:hAnsi="仿宋" w:eastAsia="仿宋" w:cs="仿宋"/>
          <w:sz w:val="32"/>
          <w:szCs w:val="32"/>
        </w:rPr>
        <w:t>第三部分</w:t>
      </w:r>
      <w:r>
        <w:rPr>
          <w:rFonts w:hint="eastAsia" w:ascii="仿宋" w:hAnsi="仿宋" w:eastAsia="仿宋" w:cs="仿宋"/>
          <w:spacing w:val="-32"/>
          <w:sz w:val="32"/>
          <w:szCs w:val="32"/>
        </w:rPr>
        <w:t xml:space="preserve"> </w:t>
      </w:r>
      <w:r>
        <w:rPr>
          <w:rFonts w:hint="eastAsia" w:ascii="仿宋" w:hAnsi="仿宋" w:eastAsia="仿宋" w:cs="仿宋"/>
          <w:sz w:val="32"/>
          <w:szCs w:val="32"/>
        </w:rPr>
        <w:t>名词解释</w:t>
      </w:r>
    </w:p>
    <w:p w14:paraId="3EE63667">
      <w:pPr>
        <w:kinsoku w:val="0"/>
        <w:overflowPunct w:val="0"/>
        <w:adjustRightInd w:val="0"/>
        <w:snapToGrid w:val="0"/>
        <w:spacing w:line="360" w:lineRule="auto"/>
        <w:ind w:right="51"/>
        <w:jc w:val="left"/>
        <w:rPr>
          <w:rFonts w:hint="eastAsia" w:ascii="仿宋_GB2312" w:hAnsi="Times New Roman" w:eastAsia="仿宋_GB2312" w:cs="仿宋_GB2312"/>
          <w:sz w:val="32"/>
          <w:szCs w:val="32"/>
        </w:rPr>
      </w:pPr>
    </w:p>
    <w:p w14:paraId="72A16AA6">
      <w:pPr>
        <w:ind w:firstLine="1600" w:firstLineChars="500"/>
        <w:rPr>
          <w:rFonts w:hint="eastAsia" w:ascii="黑体" w:hAnsi="黑体" w:eastAsia="黑体"/>
          <w:sz w:val="32"/>
          <w:szCs w:val="36"/>
        </w:rPr>
      </w:pPr>
      <w:r>
        <w:rPr>
          <w:rFonts w:hint="eastAsia" w:ascii="黑体" w:hAnsi="黑体" w:eastAsia="黑体"/>
          <w:sz w:val="32"/>
          <w:szCs w:val="36"/>
        </w:rPr>
        <w:br w:type="page"/>
      </w:r>
    </w:p>
    <w:p w14:paraId="61948403">
      <w:pPr>
        <w:ind w:firstLine="1600" w:firstLineChars="500"/>
        <w:rPr>
          <w:rFonts w:ascii="黑体" w:hAnsi="黑体" w:eastAsia="黑体"/>
          <w:sz w:val="32"/>
          <w:szCs w:val="36"/>
        </w:rPr>
      </w:pPr>
      <w:r>
        <w:rPr>
          <w:rFonts w:hint="eastAsia" w:ascii="黑体" w:hAnsi="黑体" w:eastAsia="黑体"/>
          <w:sz w:val="32"/>
          <w:szCs w:val="36"/>
        </w:rPr>
        <w:t>2018年</w:t>
      </w:r>
      <w:r>
        <w:rPr>
          <w:rFonts w:hint="eastAsia" w:ascii="黑体" w:hAnsi="黑体" w:eastAsia="黑体"/>
          <w:sz w:val="32"/>
          <w:szCs w:val="36"/>
          <w:lang w:eastAsia="zh-CN"/>
        </w:rPr>
        <w:t>规划园林局</w:t>
      </w:r>
      <w:r>
        <w:rPr>
          <w:rFonts w:hint="eastAsia" w:ascii="黑体" w:hAnsi="黑体" w:eastAsia="黑体"/>
          <w:sz w:val="32"/>
          <w:szCs w:val="36"/>
        </w:rPr>
        <w:t>预算基本情况说明</w:t>
      </w:r>
    </w:p>
    <w:p w14:paraId="1FA340F2">
      <w:pPr>
        <w:rPr>
          <w:rFonts w:ascii="黑体" w:hAnsi="黑体" w:eastAsia="黑体"/>
          <w:sz w:val="32"/>
          <w:szCs w:val="36"/>
        </w:rPr>
      </w:pPr>
    </w:p>
    <w:p w14:paraId="66985979">
      <w:pPr>
        <w:rPr>
          <w:rFonts w:ascii="黑体" w:hAnsi="黑体" w:eastAsia="黑体"/>
          <w:sz w:val="32"/>
          <w:szCs w:val="36"/>
        </w:rPr>
      </w:pPr>
      <w:r>
        <w:rPr>
          <w:rFonts w:hint="eastAsia" w:ascii="黑体" w:hAnsi="黑体" w:eastAsia="黑体"/>
          <w:sz w:val="32"/>
          <w:szCs w:val="36"/>
        </w:rPr>
        <w:t>　　              第一部分</w:t>
      </w:r>
    </w:p>
    <w:p w14:paraId="7AC5A319">
      <w:pPr>
        <w:rPr>
          <w:rFonts w:ascii="黑体" w:eastAsia="黑体"/>
          <w:sz w:val="32"/>
          <w:szCs w:val="36"/>
        </w:rPr>
      </w:pPr>
      <w:r>
        <w:rPr>
          <w:rFonts w:hint="eastAsia" w:ascii="黑体" w:hAnsi="黑体" w:eastAsia="黑体"/>
          <w:sz w:val="32"/>
          <w:szCs w:val="36"/>
        </w:rPr>
        <w:t xml:space="preserve">　　             </w:t>
      </w:r>
      <w:r>
        <w:rPr>
          <w:rFonts w:hint="eastAsia" w:ascii="黑体" w:hAnsi="黑体" w:eastAsia="黑体"/>
          <w:sz w:val="32"/>
          <w:szCs w:val="36"/>
          <w:lang w:eastAsia="zh-CN"/>
        </w:rPr>
        <w:t>规划园林局</w:t>
      </w:r>
      <w:r>
        <w:rPr>
          <w:rFonts w:hint="eastAsia" w:ascii="黑体" w:hAnsi="黑体" w:eastAsia="黑体"/>
          <w:sz w:val="32"/>
          <w:szCs w:val="36"/>
        </w:rPr>
        <w:t>概况</w:t>
      </w:r>
    </w:p>
    <w:p w14:paraId="7566D1E9">
      <w:pPr>
        <w:rPr>
          <w:rFonts w:ascii="仿宋" w:hAnsi="仿宋" w:eastAsia="仿宋" w:cstheme="minorBidi"/>
          <w:sz w:val="32"/>
          <w:szCs w:val="32"/>
        </w:rPr>
      </w:pPr>
      <w:r>
        <w:rPr>
          <w:rFonts w:hint="eastAsia" w:ascii="黑体" w:eastAsia="仿宋"/>
          <w:sz w:val="32"/>
          <w:szCs w:val="44"/>
        </w:rPr>
        <w:t>一、部门基本情况</w:t>
      </w:r>
    </w:p>
    <w:p w14:paraId="692383DE">
      <w:pPr>
        <w:rPr>
          <w:rFonts w:ascii="黑体" w:eastAsia="仿宋"/>
          <w:sz w:val="32"/>
          <w:szCs w:val="44"/>
        </w:rPr>
      </w:pPr>
      <w:r>
        <w:rPr>
          <w:rFonts w:hint="eastAsia" w:ascii="仿宋" w:hAnsi="仿宋" w:eastAsia="仿宋" w:cstheme="minorBidi"/>
          <w:sz w:val="32"/>
          <w:szCs w:val="32"/>
        </w:rPr>
        <w:t>（一）部门机构设置、人员构成及职责</w:t>
      </w:r>
    </w:p>
    <w:p w14:paraId="4C3CC4B2">
      <w:pPr>
        <w:spacing w:line="600" w:lineRule="exact"/>
        <w:ind w:firstLine="640" w:firstLineChars="200"/>
        <w:rPr>
          <w:rFonts w:ascii="黑体" w:eastAsia="仿宋"/>
          <w:sz w:val="32"/>
          <w:szCs w:val="44"/>
        </w:rPr>
      </w:pPr>
      <w:r>
        <w:rPr>
          <w:rFonts w:hint="eastAsia" w:ascii="黑体" w:eastAsia="仿宋"/>
          <w:sz w:val="32"/>
          <w:szCs w:val="44"/>
        </w:rPr>
        <w:t>尉氏县规划园林局内设</w:t>
      </w:r>
      <w:r>
        <w:rPr>
          <w:rFonts w:hint="eastAsia" w:ascii="仿宋_GB2312" w:eastAsia="仿宋_GB2312"/>
          <w:sz w:val="32"/>
          <w:szCs w:val="32"/>
        </w:rPr>
        <w:t>办公</w:t>
      </w:r>
      <w:r>
        <w:rPr>
          <w:rFonts w:hint="eastAsia" w:ascii="仿宋_GB2312" w:hAnsi="仿宋_GB2312" w:eastAsia="仿宋_GB2312"/>
          <w:sz w:val="32"/>
          <w:szCs w:val="32"/>
        </w:rPr>
        <w:t>室和</w:t>
      </w:r>
      <w:r>
        <w:rPr>
          <w:rFonts w:hint="eastAsia" w:ascii="仿宋_GB2312" w:eastAsia="仿宋_GB2312"/>
          <w:sz w:val="32"/>
          <w:szCs w:val="32"/>
        </w:rPr>
        <w:t>建设用地规划股、建设工程规划股村镇建设规划股、园林绿化股、</w:t>
      </w:r>
      <w:r>
        <w:rPr>
          <w:rFonts w:hint="eastAsia" w:ascii="黑体" w:eastAsia="仿宋"/>
          <w:sz w:val="32"/>
          <w:szCs w:val="44"/>
        </w:rPr>
        <w:t>和</w:t>
      </w:r>
      <w:r>
        <w:rPr>
          <w:rFonts w:hint="eastAsia" w:ascii="仿宋_GB2312" w:eastAsia="仿宋_GB2312"/>
          <w:sz w:val="32"/>
          <w:szCs w:val="32"/>
        </w:rPr>
        <w:t>监察队</w:t>
      </w:r>
      <w:r>
        <w:rPr>
          <w:rFonts w:hint="eastAsia" w:ascii="仿宋_GB2312" w:hAnsi="仿宋_GB2312" w:eastAsia="仿宋_GB2312"/>
          <w:sz w:val="32"/>
          <w:szCs w:val="32"/>
        </w:rPr>
        <w:t>等六个归口</w:t>
      </w:r>
      <w:r>
        <w:rPr>
          <w:rFonts w:hint="eastAsia" w:ascii="黑体" w:eastAsia="仿宋"/>
          <w:sz w:val="32"/>
          <w:szCs w:val="44"/>
        </w:rPr>
        <w:t>预算管理单位。</w:t>
      </w:r>
    </w:p>
    <w:p w14:paraId="0924DD1D">
      <w:pPr>
        <w:spacing w:line="600" w:lineRule="exact"/>
        <w:ind w:firstLine="640" w:firstLineChars="200"/>
        <w:rPr>
          <w:rFonts w:ascii="黑体" w:eastAsia="仿宋"/>
          <w:sz w:val="32"/>
          <w:szCs w:val="44"/>
        </w:rPr>
      </w:pPr>
      <w:r>
        <w:rPr>
          <w:rFonts w:hint="eastAsia" w:ascii="黑体" w:eastAsia="仿宋"/>
          <w:sz w:val="32"/>
          <w:szCs w:val="44"/>
        </w:rPr>
        <w:t>主要职责：是</w:t>
      </w:r>
      <w:r>
        <w:rPr>
          <w:rFonts w:hint="eastAsia" w:ascii="仿宋_GB2312" w:eastAsia="仿宋_GB2312"/>
          <w:sz w:val="32"/>
          <w:szCs w:val="32"/>
        </w:rPr>
        <w:t>贯彻执行城乡规划方针政策，负责组织县域规划、城市总体规划、近期建设规划、专业规划和各类详细规划的编制、报批、备案和规划实施管理工作；负责协调权限职能部门专项规划；负责指导乡（镇）规划和规划管理审查工作。负责县城规划区内和建制镇规划区内建设项目选址定点和建设用地（含临时用地）、建设工程（临时工程）的规划管理；负责审批和发放《建设项目选址意见书》、《建设用地规划许可证》、《建设工程规划许可证》、《乡村建设规划许可证》审批发放；负责城乡编制单位资质备案认定，查处违反规划编制资质的各种行为等职责。</w:t>
      </w:r>
    </w:p>
    <w:p w14:paraId="44569518">
      <w:pPr>
        <w:ind w:firstLine="640" w:firstLineChars="200"/>
        <w:rPr>
          <w:rFonts w:ascii="黑体" w:eastAsia="仿宋"/>
          <w:sz w:val="32"/>
          <w:szCs w:val="44"/>
        </w:rPr>
      </w:pPr>
      <w:r>
        <w:rPr>
          <w:rFonts w:hint="eastAsia" w:ascii="黑体" w:eastAsia="仿宋"/>
          <w:sz w:val="32"/>
          <w:szCs w:val="44"/>
        </w:rPr>
        <w:t>人员构成情况：部门机关及归口预算管理单位人员共有编制15人，其中：行政编制0人，事业编制15人,在职职工14人，离退休人员0人。</w:t>
      </w:r>
    </w:p>
    <w:p w14:paraId="57C637C2">
      <w:pPr>
        <w:ind w:firstLine="640" w:firstLineChars="200"/>
        <w:rPr>
          <w:rFonts w:ascii="仿宋" w:hAnsi="仿宋" w:eastAsia="仿宋" w:cs="仿宋"/>
          <w:sz w:val="32"/>
          <w:szCs w:val="32"/>
        </w:rPr>
      </w:pPr>
      <w:r>
        <w:rPr>
          <w:rFonts w:hint="eastAsia" w:ascii="黑体" w:eastAsia="仿宋"/>
          <w:sz w:val="32"/>
          <w:szCs w:val="44"/>
        </w:rPr>
        <w:t>预算年度主要工作任务：确保全县国民经济和社会发展计划的顺利实施，</w:t>
      </w:r>
      <w:r>
        <w:rPr>
          <w:rFonts w:hint="eastAsia" w:eastAsia="仿宋_GB2312"/>
          <w:sz w:val="32"/>
          <w:szCs w:val="32"/>
        </w:rPr>
        <w:t>全面贯彻</w:t>
      </w:r>
      <w:r>
        <w:rPr>
          <w:rFonts w:hint="eastAsia" w:ascii="仿宋" w:hAnsi="仿宋" w:eastAsia="仿宋" w:cs="仿宋"/>
          <w:sz w:val="32"/>
          <w:szCs w:val="32"/>
        </w:rPr>
        <w:t>落实</w:t>
      </w:r>
      <w:r>
        <w:rPr>
          <w:rFonts w:hint="eastAsia" w:eastAsia="仿宋_GB2312"/>
          <w:sz w:val="32"/>
          <w:szCs w:val="32"/>
        </w:rPr>
        <w:t>党的十九大及</w:t>
      </w:r>
      <w:r>
        <w:rPr>
          <w:rFonts w:hint="eastAsia" w:ascii="仿宋" w:hAnsi="仿宋" w:eastAsia="仿宋" w:cs="仿宋"/>
          <w:sz w:val="32"/>
          <w:szCs w:val="32"/>
        </w:rPr>
        <w:t>中央城市工作会议精神，按照省委省政府关于在全省范围内实施百城建设提质工程的部署要求，我县全面开展了“百城建设提质工程”，按照“百城建设提质工程”工作的要求，认真履行职责，不断开拓进取、扎实工作，为我县城乡建设事业的发展做出努力。现总结如下：</w:t>
      </w:r>
    </w:p>
    <w:p w14:paraId="3EEBCAD7">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一、完成城乡总体规划、专项规划、城市设计、控制性详细规划的评审报批工作。</w:t>
      </w:r>
    </w:p>
    <w:p w14:paraId="68CEE498">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二、进一步完善规划编制体系，服务“百城提质工作”。完成我县规划展示馆的建设及布展工作。为提升城市文化品位，宣传我县城市美好形象提供重要的窗口。</w:t>
      </w:r>
    </w:p>
    <w:p w14:paraId="3C8583FA">
      <w:pPr>
        <w:rPr>
          <w:rFonts w:ascii="仿宋" w:hAnsi="仿宋" w:eastAsia="仿宋" w:cstheme="minorBidi"/>
          <w:sz w:val="32"/>
          <w:szCs w:val="32"/>
        </w:rPr>
      </w:pPr>
      <w:r>
        <w:rPr>
          <w:rFonts w:hint="eastAsia" w:ascii="仿宋" w:hAnsi="仿宋" w:eastAsia="仿宋" w:cs="仿宋"/>
          <w:sz w:val="32"/>
          <w:szCs w:val="32"/>
        </w:rPr>
        <w:t>三、对刘麦河滨河景观工程、尉氏县“百城提质”西环路与开港大道两侧微地形建设项目经行全面监管和良好的服务工作。</w:t>
      </w:r>
    </w:p>
    <w:p w14:paraId="479AA614">
      <w:pPr>
        <w:rPr>
          <w:rFonts w:ascii="黑体" w:hAnsi="黑体" w:eastAsia="黑体"/>
          <w:color w:val="000000"/>
          <w:sz w:val="32"/>
          <w:szCs w:val="32"/>
        </w:rPr>
      </w:pPr>
      <w:r>
        <w:rPr>
          <w:rFonts w:hint="eastAsia" w:ascii="仿宋" w:hAnsi="仿宋" w:eastAsia="仿宋" w:cstheme="minorBidi"/>
          <w:sz w:val="32"/>
          <w:szCs w:val="32"/>
        </w:rPr>
        <w:t>（二）部门机构预算单位构成</w:t>
      </w:r>
    </w:p>
    <w:p w14:paraId="2ACB8E73">
      <w:pPr>
        <w:kinsoku w:val="0"/>
        <w:overflowPunct w:val="0"/>
        <w:autoSpaceDE w:val="0"/>
        <w:autoSpaceDN w:val="0"/>
        <w:adjustRightInd w:val="0"/>
        <w:snapToGrid w:val="0"/>
        <w:spacing w:line="360" w:lineRule="auto"/>
        <w:ind w:left="121" w:right="118" w:firstLine="360"/>
        <w:jc w:val="left"/>
        <w:rPr>
          <w:rFonts w:ascii="黑体" w:eastAsia="仿宋"/>
          <w:sz w:val="32"/>
          <w:szCs w:val="44"/>
        </w:rPr>
      </w:pPr>
      <w:r>
        <w:rPr>
          <w:rFonts w:hint="eastAsia" w:ascii="仿宋_GB2312" w:hAnsi="宋体" w:eastAsia="仿宋_GB2312" w:cs="Courier New"/>
          <w:color w:val="000000"/>
          <w:kern w:val="0"/>
          <w:sz w:val="32"/>
          <w:szCs w:val="32"/>
          <w:lang w:eastAsia="zh-CN"/>
        </w:rPr>
        <w:t>规划园林局</w:t>
      </w:r>
      <w:r>
        <w:rPr>
          <w:rFonts w:hint="eastAsia" w:ascii="仿宋_GB2312" w:eastAsia="仿宋_GB2312" w:cs="仿宋_GB2312"/>
          <w:color w:val="000000"/>
          <w:spacing w:val="2"/>
          <w:kern w:val="0"/>
          <w:sz w:val="32"/>
          <w:szCs w:val="32"/>
        </w:rPr>
        <w:t>部门无所属归口预算管理单位，部门汇总</w:t>
      </w:r>
      <w:r>
        <w:rPr>
          <w:rFonts w:hint="eastAsia" w:ascii="仿宋_GB2312" w:eastAsia="仿宋_GB2312" w:cs="仿宋_GB2312"/>
          <w:color w:val="000000"/>
          <w:kern w:val="0"/>
          <w:sz w:val="32"/>
          <w:szCs w:val="32"/>
        </w:rPr>
        <w:t>预算为部门</w:t>
      </w:r>
      <w:r>
        <w:rPr>
          <w:rFonts w:hint="eastAsia" w:ascii="仿宋_GB2312" w:eastAsia="仿宋_GB2312" w:cs="仿宋_GB2312"/>
          <w:color w:val="000000"/>
          <w:spacing w:val="2"/>
          <w:kern w:val="0"/>
          <w:sz w:val="32"/>
          <w:szCs w:val="32"/>
        </w:rPr>
        <w:t>本级</w:t>
      </w:r>
      <w:r>
        <w:rPr>
          <w:rFonts w:hint="eastAsia" w:ascii="仿宋_GB2312" w:eastAsia="仿宋_GB2312" w:cs="仿宋_GB2312"/>
          <w:color w:val="000000"/>
          <w:spacing w:val="-1"/>
          <w:kern w:val="0"/>
          <w:sz w:val="32"/>
          <w:szCs w:val="32"/>
        </w:rPr>
        <w:t>预算。</w:t>
      </w:r>
    </w:p>
    <w:p w14:paraId="7E19E0C3">
      <w:pPr>
        <w:rPr>
          <w:rFonts w:ascii="黑体" w:eastAsia="黑体"/>
          <w:sz w:val="32"/>
          <w:szCs w:val="44"/>
        </w:rPr>
      </w:pPr>
      <w:r>
        <w:rPr>
          <w:rFonts w:hint="eastAsia" w:ascii="黑体" w:eastAsia="仿宋"/>
          <w:sz w:val="32"/>
          <w:szCs w:val="44"/>
        </w:rPr>
        <w:t xml:space="preserve">　          </w:t>
      </w:r>
      <w:r>
        <w:rPr>
          <w:rFonts w:hint="eastAsia" w:ascii="黑体" w:eastAsia="黑体"/>
          <w:sz w:val="32"/>
          <w:szCs w:val="44"/>
        </w:rPr>
        <w:t xml:space="preserve">      　</w:t>
      </w:r>
    </w:p>
    <w:p w14:paraId="43A4F0A2">
      <w:pPr>
        <w:rPr>
          <w:rFonts w:ascii="黑体" w:eastAsia="黑体"/>
          <w:sz w:val="32"/>
          <w:szCs w:val="44"/>
        </w:rPr>
      </w:pPr>
      <w:r>
        <w:rPr>
          <w:rFonts w:hint="eastAsia" w:ascii="黑体" w:eastAsia="黑体"/>
          <w:sz w:val="32"/>
          <w:szCs w:val="44"/>
        </w:rPr>
        <w:br w:type="page"/>
      </w:r>
    </w:p>
    <w:p w14:paraId="732C92F9">
      <w:pPr>
        <w:jc w:val="center"/>
        <w:rPr>
          <w:rFonts w:ascii="黑体" w:eastAsia="黑体"/>
          <w:sz w:val="32"/>
          <w:szCs w:val="44"/>
        </w:rPr>
      </w:pPr>
      <w:r>
        <w:rPr>
          <w:rFonts w:hint="eastAsia" w:ascii="黑体" w:eastAsia="黑体"/>
          <w:sz w:val="32"/>
          <w:szCs w:val="44"/>
        </w:rPr>
        <w:t>第二部分</w:t>
      </w:r>
    </w:p>
    <w:p w14:paraId="66621B68">
      <w:pPr>
        <w:ind w:firstLine="1600" w:firstLineChars="500"/>
        <w:rPr>
          <w:rFonts w:ascii="黑体" w:eastAsia="黑体"/>
          <w:sz w:val="32"/>
          <w:szCs w:val="44"/>
        </w:rPr>
      </w:pPr>
      <w:r>
        <w:rPr>
          <w:rFonts w:hint="eastAsia" w:ascii="黑体" w:eastAsia="黑体"/>
          <w:sz w:val="32"/>
          <w:szCs w:val="44"/>
        </w:rPr>
        <w:t>2018年度部门预算情况说明</w:t>
      </w:r>
    </w:p>
    <w:p w14:paraId="7B718F8D">
      <w:pPr>
        <w:rPr>
          <w:rFonts w:ascii="黑体" w:eastAsia="仿宋"/>
          <w:sz w:val="32"/>
          <w:szCs w:val="44"/>
        </w:rPr>
      </w:pPr>
      <w:r>
        <w:rPr>
          <w:rFonts w:hint="eastAsia" w:ascii="黑体" w:eastAsia="仿宋"/>
          <w:sz w:val="32"/>
          <w:szCs w:val="44"/>
        </w:rPr>
        <w:t>一、收入支出预算总体情况说明</w:t>
      </w:r>
    </w:p>
    <w:p w14:paraId="5EA80B1A">
      <w:pPr>
        <w:ind w:firstLine="640" w:firstLineChars="200"/>
        <w:rPr>
          <w:rFonts w:ascii="黑体" w:eastAsia="仿宋"/>
          <w:sz w:val="32"/>
          <w:szCs w:val="44"/>
        </w:rPr>
      </w:pPr>
      <w:r>
        <w:rPr>
          <w:rFonts w:hint="eastAsia" w:ascii="黑体" w:eastAsia="仿宋"/>
          <w:sz w:val="32"/>
          <w:szCs w:val="44"/>
        </w:rPr>
        <w:t xml:space="preserve"> 2018年收入总计</w:t>
      </w:r>
      <w:r>
        <w:rPr>
          <w:rFonts w:hint="eastAsia" w:eastAsia="仿宋_GB2312"/>
          <w:sz w:val="32"/>
        </w:rPr>
        <w:t>65.8098</w:t>
      </w:r>
      <w:r>
        <w:rPr>
          <w:rFonts w:hint="eastAsia" w:ascii="黑体" w:eastAsia="仿宋"/>
          <w:sz w:val="32"/>
          <w:szCs w:val="44"/>
        </w:rPr>
        <w:t>万元，支出总计</w:t>
      </w:r>
      <w:r>
        <w:rPr>
          <w:rFonts w:hint="eastAsia" w:eastAsia="仿宋_GB2312"/>
          <w:sz w:val="32"/>
        </w:rPr>
        <w:t>65.8098</w:t>
      </w:r>
      <w:r>
        <w:rPr>
          <w:rFonts w:hint="eastAsia" w:ascii="黑体" w:eastAsia="仿宋"/>
          <w:sz w:val="32"/>
          <w:szCs w:val="44"/>
        </w:rPr>
        <w:t>万元，与2017年相比，收、支总计各增加12.5798万元，增长23.63%。主要原因：因工作需要新增人员使今年预算高于去年的主要原因。</w:t>
      </w:r>
    </w:p>
    <w:p w14:paraId="538FE1FC">
      <w:pPr>
        <w:rPr>
          <w:rFonts w:ascii="黑体" w:eastAsia="仿宋"/>
          <w:sz w:val="32"/>
          <w:szCs w:val="44"/>
        </w:rPr>
      </w:pPr>
      <w:r>
        <w:rPr>
          <w:rFonts w:hint="eastAsia" w:ascii="黑体" w:eastAsia="仿宋"/>
          <w:sz w:val="32"/>
          <w:szCs w:val="44"/>
        </w:rPr>
        <w:t>二、收入预算总体情况说明</w:t>
      </w:r>
    </w:p>
    <w:p w14:paraId="1ABB46DA">
      <w:pPr>
        <w:ind w:firstLine="640" w:firstLineChars="200"/>
        <w:rPr>
          <w:rFonts w:ascii="黑体" w:eastAsia="仿宋"/>
          <w:sz w:val="32"/>
          <w:szCs w:val="44"/>
        </w:rPr>
      </w:pPr>
      <w:r>
        <w:rPr>
          <w:rFonts w:hint="eastAsia" w:ascii="黑体" w:eastAsia="仿宋"/>
          <w:sz w:val="32"/>
          <w:szCs w:val="44"/>
        </w:rPr>
        <w:t>2018年收入预算</w:t>
      </w:r>
      <w:r>
        <w:rPr>
          <w:rFonts w:hint="eastAsia" w:eastAsia="仿宋_GB2312"/>
          <w:sz w:val="32"/>
        </w:rPr>
        <w:t>65.8098</w:t>
      </w:r>
      <w:r>
        <w:rPr>
          <w:rFonts w:hint="eastAsia" w:ascii="黑体" w:eastAsia="仿宋"/>
          <w:sz w:val="32"/>
          <w:szCs w:val="44"/>
        </w:rPr>
        <w:t>万元，其中：财政经费拨款</w:t>
      </w:r>
      <w:r>
        <w:rPr>
          <w:rFonts w:hint="eastAsia" w:eastAsia="仿宋_GB2312"/>
          <w:sz w:val="32"/>
        </w:rPr>
        <w:t>65.8098</w:t>
      </w:r>
      <w:r>
        <w:rPr>
          <w:rFonts w:hint="eastAsia" w:ascii="黑体" w:eastAsia="仿宋"/>
          <w:sz w:val="32"/>
          <w:szCs w:val="44"/>
        </w:rPr>
        <w:t>万元，比上年增加12.5798万元，增长23.63%；主要是增加人员经费12.5798万元。缴入国库的行政性收费0万元，比上年增加0万元，增长0%；主要是增加</w:t>
      </w:r>
      <w:r>
        <w:rPr>
          <w:rFonts w:hint="eastAsia" w:ascii="黑体" w:eastAsia="仿宋"/>
          <w:sz w:val="32"/>
          <w:szCs w:val="44"/>
          <w:lang w:eastAsia="zh-CN"/>
        </w:rPr>
        <w:t>无该项收入</w:t>
      </w:r>
      <w:r>
        <w:rPr>
          <w:rFonts w:hint="eastAsia" w:ascii="黑体" w:eastAsia="仿宋"/>
          <w:sz w:val="32"/>
          <w:szCs w:val="44"/>
        </w:rPr>
        <w:t>，上年结转、结余0万元。</w:t>
      </w:r>
    </w:p>
    <w:p w14:paraId="673FABCF">
      <w:pPr>
        <w:rPr>
          <w:rFonts w:ascii="黑体" w:eastAsia="仿宋"/>
          <w:sz w:val="32"/>
          <w:szCs w:val="44"/>
        </w:rPr>
      </w:pPr>
      <w:r>
        <w:rPr>
          <w:rFonts w:hint="eastAsia" w:ascii="黑体" w:eastAsia="仿宋"/>
          <w:b/>
          <w:bCs/>
          <w:sz w:val="32"/>
          <w:szCs w:val="44"/>
        </w:rPr>
        <w:t>三、</w:t>
      </w:r>
      <w:r>
        <w:rPr>
          <w:rFonts w:hint="eastAsia" w:ascii="黑体" w:eastAsia="仿宋"/>
          <w:sz w:val="32"/>
          <w:szCs w:val="44"/>
        </w:rPr>
        <w:t>支出预算总体情况说明</w:t>
      </w:r>
    </w:p>
    <w:p w14:paraId="1A7B56F4">
      <w:pPr>
        <w:ind w:firstLine="640" w:firstLineChars="200"/>
        <w:rPr>
          <w:rFonts w:ascii="黑体" w:eastAsia="仿宋"/>
          <w:sz w:val="32"/>
          <w:szCs w:val="44"/>
        </w:rPr>
      </w:pPr>
      <w:r>
        <w:rPr>
          <w:rFonts w:hint="eastAsia" w:ascii="黑体" w:eastAsia="仿宋"/>
          <w:sz w:val="32"/>
          <w:szCs w:val="44"/>
        </w:rPr>
        <w:t>2018年支出预算</w:t>
      </w:r>
      <w:r>
        <w:rPr>
          <w:rFonts w:hint="eastAsia" w:eastAsia="仿宋_GB2312"/>
          <w:sz w:val="32"/>
        </w:rPr>
        <w:t>65.8098</w:t>
      </w:r>
      <w:r>
        <w:rPr>
          <w:rFonts w:hint="eastAsia" w:ascii="黑体" w:eastAsia="仿宋"/>
          <w:sz w:val="32"/>
          <w:szCs w:val="44"/>
        </w:rPr>
        <w:t>万元，其中：财政经费拨款</w:t>
      </w:r>
      <w:r>
        <w:rPr>
          <w:rFonts w:hint="eastAsia" w:eastAsia="仿宋_GB2312"/>
          <w:sz w:val="32"/>
        </w:rPr>
        <w:t>65.8098</w:t>
      </w:r>
      <w:r>
        <w:rPr>
          <w:rFonts w:hint="eastAsia" w:ascii="黑体" w:eastAsia="仿宋"/>
          <w:sz w:val="32"/>
          <w:szCs w:val="44"/>
        </w:rPr>
        <w:t>万元，比上年增加12.5798万元，增长23.63%；主要是增加人员经费12.5798万元。缴入国库的行政性收费0万元，比上年增加0万元，增长0%；主要是增加</w:t>
      </w:r>
      <w:r>
        <w:rPr>
          <w:rFonts w:hint="eastAsia" w:ascii="黑体" w:eastAsia="仿宋"/>
          <w:sz w:val="32"/>
          <w:szCs w:val="44"/>
          <w:lang w:eastAsia="zh-CN"/>
        </w:rPr>
        <w:t>无该项支出</w:t>
      </w:r>
      <w:r>
        <w:rPr>
          <w:rFonts w:hint="eastAsia" w:ascii="黑体" w:eastAsia="仿宋"/>
          <w:sz w:val="32"/>
          <w:szCs w:val="44"/>
        </w:rPr>
        <w:t>，上年结转、结余0万元。</w:t>
      </w:r>
    </w:p>
    <w:p w14:paraId="1E1CD009">
      <w:pPr>
        <w:rPr>
          <w:rFonts w:ascii="黑体" w:eastAsia="仿宋"/>
          <w:sz w:val="32"/>
          <w:szCs w:val="44"/>
        </w:rPr>
      </w:pPr>
      <w:r>
        <w:rPr>
          <w:rFonts w:hint="eastAsia" w:ascii="黑体" w:eastAsia="仿宋"/>
          <w:b/>
          <w:bCs/>
          <w:sz w:val="32"/>
          <w:szCs w:val="44"/>
        </w:rPr>
        <w:t>四、</w:t>
      </w:r>
      <w:r>
        <w:rPr>
          <w:rFonts w:hint="eastAsia" w:ascii="黑体" w:eastAsia="仿宋"/>
          <w:sz w:val="32"/>
          <w:szCs w:val="44"/>
        </w:rPr>
        <w:t>财政拨款收入支出预算总体情况说明</w:t>
      </w:r>
    </w:p>
    <w:p w14:paraId="125B74D1">
      <w:pPr>
        <w:ind w:firstLine="640" w:firstLineChars="200"/>
        <w:rPr>
          <w:rFonts w:ascii="黑体" w:eastAsia="仿宋"/>
          <w:sz w:val="32"/>
          <w:szCs w:val="44"/>
        </w:rPr>
      </w:pPr>
      <w:r>
        <w:rPr>
          <w:rFonts w:hint="eastAsia" w:ascii="黑体" w:eastAsia="仿宋"/>
          <w:sz w:val="32"/>
          <w:szCs w:val="44"/>
        </w:rPr>
        <w:t>2018年一般公共预算收支预算</w:t>
      </w:r>
      <w:r>
        <w:rPr>
          <w:rFonts w:hint="eastAsia" w:eastAsia="仿宋_GB2312"/>
          <w:sz w:val="32"/>
        </w:rPr>
        <w:t>65.8098</w:t>
      </w:r>
      <w:r>
        <w:rPr>
          <w:rFonts w:hint="eastAsia" w:ascii="黑体" w:eastAsia="仿宋"/>
          <w:sz w:val="32"/>
          <w:szCs w:val="44"/>
        </w:rPr>
        <w:t>万元。与2017年相比，一般公共预算收支预算增加万12.5798元，增长23.63%，主要原因是:因工作需要新增人员使今年预算高于去年的主要原因。</w:t>
      </w:r>
    </w:p>
    <w:p w14:paraId="12E0E74E">
      <w:pPr>
        <w:rPr>
          <w:rFonts w:ascii="黑体" w:eastAsia="仿宋"/>
          <w:sz w:val="32"/>
          <w:szCs w:val="44"/>
        </w:rPr>
      </w:pPr>
      <w:r>
        <w:rPr>
          <w:rFonts w:hint="eastAsia" w:ascii="黑体" w:eastAsia="仿宋"/>
          <w:sz w:val="32"/>
          <w:szCs w:val="44"/>
        </w:rPr>
        <w:t>五、一般公共预算支出预算情况说明</w:t>
      </w:r>
    </w:p>
    <w:p w14:paraId="5AD959C8">
      <w:pPr>
        <w:ind w:firstLine="640" w:firstLineChars="200"/>
        <w:rPr>
          <w:rFonts w:ascii="黑体" w:eastAsia="仿宋"/>
          <w:sz w:val="32"/>
          <w:szCs w:val="44"/>
        </w:rPr>
      </w:pPr>
      <w:r>
        <w:rPr>
          <w:rFonts w:hint="eastAsia" w:ascii="黑体" w:eastAsia="仿宋"/>
          <w:sz w:val="32"/>
          <w:szCs w:val="44"/>
        </w:rPr>
        <w:t>2018年一般公共预算支出年初预算为</w:t>
      </w:r>
      <w:r>
        <w:rPr>
          <w:rFonts w:hint="eastAsia" w:eastAsia="仿宋_GB2312"/>
          <w:sz w:val="32"/>
        </w:rPr>
        <w:t>65.8098</w:t>
      </w:r>
      <w:r>
        <w:rPr>
          <w:rFonts w:hint="eastAsia" w:ascii="黑体" w:eastAsia="仿宋"/>
          <w:sz w:val="32"/>
          <w:szCs w:val="44"/>
        </w:rPr>
        <w:t>万元。主要用于以下方面：工资福利支出</w:t>
      </w:r>
      <w:r>
        <w:rPr>
          <w:rFonts w:hint="eastAsia" w:eastAsia="仿宋_GB2312"/>
          <w:sz w:val="32"/>
        </w:rPr>
        <w:t>60.2043</w:t>
      </w:r>
      <w:r>
        <w:rPr>
          <w:rFonts w:hint="eastAsia" w:ascii="黑体" w:eastAsia="仿宋"/>
          <w:sz w:val="32"/>
          <w:szCs w:val="44"/>
        </w:rPr>
        <w:t>万元，占91.48%；对个人和家庭的补助</w:t>
      </w:r>
      <w:r>
        <w:rPr>
          <w:rFonts w:hint="eastAsia" w:eastAsia="仿宋_GB2312"/>
          <w:sz w:val="32"/>
        </w:rPr>
        <w:t>2.8055</w:t>
      </w:r>
      <w:r>
        <w:rPr>
          <w:rFonts w:hint="eastAsia" w:ascii="黑体" w:eastAsia="仿宋"/>
          <w:sz w:val="32"/>
          <w:szCs w:val="44"/>
        </w:rPr>
        <w:t>万元，占4.26%；商品和服务支出</w:t>
      </w:r>
      <w:r>
        <w:rPr>
          <w:rFonts w:hint="eastAsia" w:eastAsia="仿宋_GB2312"/>
          <w:sz w:val="32"/>
        </w:rPr>
        <w:t>2.8</w:t>
      </w:r>
      <w:r>
        <w:rPr>
          <w:rFonts w:hint="eastAsia" w:ascii="黑体" w:eastAsia="仿宋"/>
          <w:sz w:val="32"/>
          <w:szCs w:val="44"/>
        </w:rPr>
        <w:t>万元，占4.26%；项目支出0万元，占0%。</w:t>
      </w:r>
    </w:p>
    <w:p w14:paraId="79B35D40">
      <w:pPr>
        <w:rPr>
          <w:rFonts w:ascii="黑体" w:eastAsia="仿宋"/>
          <w:sz w:val="32"/>
          <w:szCs w:val="44"/>
        </w:rPr>
      </w:pPr>
      <w:r>
        <w:rPr>
          <w:rFonts w:hint="eastAsia" w:ascii="黑体" w:eastAsia="仿宋"/>
          <w:sz w:val="32"/>
          <w:szCs w:val="44"/>
        </w:rPr>
        <w:t>六、一般公共预算基本支出预算情况说明</w:t>
      </w:r>
    </w:p>
    <w:p w14:paraId="1A1309B9">
      <w:pPr>
        <w:ind w:firstLine="640" w:firstLineChars="200"/>
        <w:rPr>
          <w:rFonts w:ascii="黑体" w:eastAsia="仿宋"/>
          <w:sz w:val="32"/>
          <w:szCs w:val="44"/>
        </w:rPr>
      </w:pPr>
      <w:r>
        <w:rPr>
          <w:rFonts w:hint="eastAsia" w:ascii="黑体" w:eastAsia="仿宋"/>
          <w:sz w:val="32"/>
          <w:szCs w:val="44"/>
        </w:rPr>
        <w:t>2018年一般公共预算基本支出</w:t>
      </w:r>
      <w:r>
        <w:rPr>
          <w:rFonts w:hint="eastAsia" w:eastAsia="仿宋_GB2312"/>
          <w:sz w:val="32"/>
        </w:rPr>
        <w:t>65.8098</w:t>
      </w:r>
      <w:r>
        <w:rPr>
          <w:rFonts w:hint="eastAsia" w:ascii="黑体" w:eastAsia="仿宋"/>
          <w:sz w:val="32"/>
          <w:szCs w:val="44"/>
        </w:rPr>
        <w:t>万元，其中：人员经费</w:t>
      </w:r>
      <w:r>
        <w:rPr>
          <w:rFonts w:hint="eastAsia" w:eastAsia="仿宋_GB2312"/>
          <w:sz w:val="32"/>
        </w:rPr>
        <w:t>63.0098</w:t>
      </w:r>
      <w:r>
        <w:rPr>
          <w:rFonts w:hint="eastAsia" w:ascii="黑体" w:eastAsia="仿宋"/>
          <w:sz w:val="32"/>
          <w:szCs w:val="44"/>
        </w:rPr>
        <w:t>万元，主要包括：基本工资、津贴补贴、奖金、社会保障缴费、绩效工资、其他工资福利支出、离休费、退休费、抚恤金、生活补助、医疗费、住房公积金、其他对个人和家庭的补助支出；公用经费</w:t>
      </w:r>
      <w:r>
        <w:rPr>
          <w:rFonts w:hint="eastAsia" w:eastAsia="仿宋_GB2312"/>
          <w:sz w:val="32"/>
        </w:rPr>
        <w:t>2.8</w:t>
      </w:r>
      <w:r>
        <w:rPr>
          <w:rFonts w:hint="eastAsia" w:ascii="黑体" w:eastAsia="仿宋"/>
          <w:sz w:val="32"/>
          <w:szCs w:val="44"/>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14:paraId="2DEE6616">
      <w:pPr>
        <w:rPr>
          <w:rFonts w:ascii="黑体" w:eastAsia="仿宋"/>
          <w:sz w:val="32"/>
          <w:szCs w:val="44"/>
        </w:rPr>
      </w:pPr>
      <w:r>
        <w:rPr>
          <w:rFonts w:hint="eastAsia" w:ascii="黑体" w:eastAsia="仿宋"/>
          <w:sz w:val="32"/>
          <w:szCs w:val="44"/>
        </w:rPr>
        <w:t>七、支出预算经济分类情况说明</w:t>
      </w:r>
    </w:p>
    <w:p w14:paraId="61486903">
      <w:pPr>
        <w:adjustRightInd w:val="0"/>
        <w:snapToGrid w:val="0"/>
        <w:spacing w:line="600" w:lineRule="exact"/>
        <w:ind w:firstLine="640" w:firstLineChars="200"/>
        <w:rPr>
          <w:rFonts w:ascii="黑体" w:eastAsia="仿宋"/>
          <w:sz w:val="32"/>
          <w:szCs w:val="44"/>
        </w:rPr>
      </w:pPr>
      <w:r>
        <w:rPr>
          <w:rFonts w:hint="eastAsia" w:ascii="仿宋_GB2312"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厅（局）《支出经济分类汇总表》由上年仅反映一般公共预算基本支出经济分类科目预算，调整为按两套经济分类科目分别反映不同资金来源的全部预算支出。</w:t>
      </w:r>
    </w:p>
    <w:p w14:paraId="6FE20FF0">
      <w:pPr>
        <w:rPr>
          <w:rFonts w:ascii="黑体" w:eastAsia="仿宋"/>
          <w:sz w:val="32"/>
          <w:szCs w:val="44"/>
        </w:rPr>
      </w:pPr>
      <w:r>
        <w:rPr>
          <w:rFonts w:hint="eastAsia" w:ascii="黑体" w:eastAsia="仿宋"/>
          <w:sz w:val="32"/>
          <w:szCs w:val="44"/>
        </w:rPr>
        <w:t>八、 “三公”经费支出预算情况说明</w:t>
      </w:r>
    </w:p>
    <w:p w14:paraId="48337368">
      <w:pPr>
        <w:widowControl/>
        <w:spacing w:line="390" w:lineRule="atLeast"/>
        <w:ind w:firstLine="640" w:firstLineChars="200"/>
        <w:jc w:val="left"/>
        <w:rPr>
          <w:rFonts w:ascii="黑体" w:eastAsia="仿宋"/>
          <w:sz w:val="32"/>
          <w:szCs w:val="44"/>
        </w:rPr>
      </w:pPr>
      <w:r>
        <w:rPr>
          <w:rFonts w:hint="eastAsia" w:ascii="黑体" w:eastAsia="仿宋"/>
          <w:sz w:val="32"/>
          <w:szCs w:val="44"/>
        </w:rPr>
        <w:t>2018年三公经费预算安排0.056万元，其中因公出国（境）费0万元，公车用车购置0万元，公务用车运行维护费0万元，公务接待0.056万元。2018年三公经费较2017年增加0.008万元，增加了16.6%，主要是用于公务接待及公车运行维护费。</w:t>
      </w:r>
      <w:r>
        <w:rPr>
          <w:rFonts w:hint="eastAsia" w:ascii="宋体" w:hAnsi="宋体" w:eastAsia="仿宋" w:cs="宋体"/>
          <w:kern w:val="0"/>
          <w:sz w:val="32"/>
          <w:szCs w:val="21"/>
        </w:rPr>
        <w:t>主要原因：</w:t>
      </w:r>
      <w:r>
        <w:rPr>
          <w:rFonts w:hint="eastAsia" w:ascii="黑体" w:eastAsia="仿宋"/>
          <w:sz w:val="32"/>
          <w:szCs w:val="44"/>
        </w:rPr>
        <w:t>主要是人员的增加。</w:t>
      </w:r>
    </w:p>
    <w:p w14:paraId="6C706DC5">
      <w:pPr>
        <w:widowControl/>
        <w:spacing w:line="390" w:lineRule="atLeast"/>
        <w:ind w:firstLine="640" w:firstLineChars="200"/>
        <w:jc w:val="left"/>
        <w:rPr>
          <w:rFonts w:ascii="仿宋_GB2312" w:eastAsia="仿宋_GB2312"/>
          <w:sz w:val="30"/>
          <w:szCs w:val="30"/>
        </w:rPr>
      </w:pPr>
      <w:r>
        <w:rPr>
          <w:rFonts w:hint="eastAsia" w:ascii="宋体" w:hAnsi="宋体" w:eastAsia="仿宋" w:cs="宋体"/>
          <w:kern w:val="0"/>
          <w:sz w:val="32"/>
          <w:szCs w:val="21"/>
        </w:rPr>
        <w:t>具体支出情况如下：</w:t>
      </w:r>
    </w:p>
    <w:p w14:paraId="3C23C37F">
      <w:pPr>
        <w:widowControl/>
        <w:spacing w:line="390" w:lineRule="atLeast"/>
        <w:ind w:firstLine="645"/>
        <w:jc w:val="left"/>
        <w:rPr>
          <w:rFonts w:ascii="宋体" w:hAnsi="宋体" w:eastAsia="仿宋" w:cs="宋体"/>
          <w:kern w:val="0"/>
          <w:sz w:val="32"/>
          <w:szCs w:val="21"/>
        </w:rPr>
      </w:pPr>
      <w:r>
        <w:rPr>
          <w:rFonts w:hint="eastAsia" w:ascii="宋体" w:hAnsi="宋体" w:eastAsia="仿宋" w:cs="宋体"/>
          <w:kern w:val="0"/>
          <w:sz w:val="32"/>
          <w:szCs w:val="21"/>
        </w:rPr>
        <w:t>（一）因公出国（境）费0万元，预算数比 2017年增加0万元，增长了0%。主要原因：2018年本单位无此项预算安排。</w:t>
      </w:r>
    </w:p>
    <w:p w14:paraId="76EAADF6">
      <w:pPr>
        <w:widowControl/>
        <w:spacing w:line="390" w:lineRule="atLeast"/>
        <w:ind w:firstLine="645"/>
        <w:jc w:val="left"/>
        <w:rPr>
          <w:rFonts w:ascii="宋体" w:hAnsi="宋体" w:eastAsia="仿宋" w:cs="宋体"/>
          <w:kern w:val="0"/>
          <w:sz w:val="32"/>
          <w:szCs w:val="21"/>
        </w:rPr>
      </w:pPr>
      <w:r>
        <w:rPr>
          <w:rFonts w:hint="eastAsia" w:ascii="宋体" w:hAnsi="宋体" w:eastAsia="仿宋" w:cs="宋体"/>
          <w:kern w:val="0"/>
          <w:sz w:val="32"/>
          <w:szCs w:val="21"/>
        </w:rPr>
        <w:t>（二）公务用车购置及运行费</w:t>
      </w:r>
      <w:r>
        <w:rPr>
          <w:rFonts w:hint="eastAsia" w:ascii="黑体" w:eastAsia="仿宋"/>
          <w:sz w:val="32"/>
          <w:szCs w:val="44"/>
        </w:rPr>
        <w:t>0</w:t>
      </w:r>
      <w:r>
        <w:rPr>
          <w:rFonts w:hint="eastAsia" w:ascii="宋体" w:hAnsi="宋体" w:eastAsia="仿宋" w:cs="宋体"/>
          <w:kern w:val="0"/>
          <w:sz w:val="32"/>
          <w:szCs w:val="21"/>
        </w:rPr>
        <w:t>万元，其中，</w:t>
      </w:r>
      <w:r>
        <w:rPr>
          <w:rFonts w:hint="eastAsia" w:ascii="仿宋_GB2312" w:eastAsia="仿宋_GB2312"/>
          <w:sz w:val="30"/>
          <w:szCs w:val="30"/>
        </w:rPr>
        <w:t>公务用</w:t>
      </w:r>
      <w:r>
        <w:rPr>
          <w:rFonts w:hint="eastAsia" w:ascii="宋体" w:hAnsi="宋体" w:eastAsia="仿宋" w:cs="宋体"/>
          <w:kern w:val="0"/>
          <w:sz w:val="32"/>
          <w:szCs w:val="21"/>
        </w:rPr>
        <w:t>车购置费0万元</w:t>
      </w:r>
      <w:r>
        <w:rPr>
          <w:rFonts w:hint="eastAsia" w:ascii="仿宋" w:hAnsi="仿宋" w:eastAsia="仿宋" w:cs="宋体"/>
          <w:kern w:val="0"/>
          <w:sz w:val="30"/>
          <w:szCs w:val="30"/>
        </w:rPr>
        <w:t>，公车用车购置预算数比2017年增加0万元，增长0%，主要原因：我单位无公车用车购置</w:t>
      </w:r>
      <w:r>
        <w:rPr>
          <w:rFonts w:hint="eastAsia" w:ascii="宋体" w:hAnsi="宋体" w:eastAsia="仿宋" w:cs="宋体"/>
          <w:kern w:val="0"/>
          <w:sz w:val="32"/>
          <w:szCs w:val="21"/>
        </w:rPr>
        <w:t>。</w:t>
      </w:r>
    </w:p>
    <w:p w14:paraId="70994727">
      <w:pPr>
        <w:tabs>
          <w:tab w:val="left" w:pos="747"/>
        </w:tabs>
        <w:jc w:val="left"/>
        <w:rPr>
          <w:rFonts w:hint="eastAsia" w:ascii="黑体" w:eastAsia="仿宋"/>
          <w:sz w:val="32"/>
          <w:szCs w:val="44"/>
        </w:rPr>
      </w:pPr>
      <w:r>
        <w:rPr>
          <w:rFonts w:hint="eastAsia" w:ascii="宋体" w:hAnsi="宋体" w:eastAsia="仿宋" w:cs="宋体"/>
          <w:kern w:val="0"/>
          <w:sz w:val="32"/>
          <w:szCs w:val="21"/>
        </w:rPr>
        <w:tab/>
      </w:r>
      <w:r>
        <w:rPr>
          <w:rFonts w:hint="eastAsia" w:ascii="宋体" w:hAnsi="宋体" w:eastAsia="仿宋" w:cs="宋体"/>
          <w:kern w:val="0"/>
          <w:sz w:val="32"/>
          <w:szCs w:val="21"/>
        </w:rPr>
        <w:t>公务用车运行维护费0万元，主要用于</w:t>
      </w:r>
      <w:r>
        <w:rPr>
          <w:rFonts w:hint="eastAsia" w:ascii="黑体" w:eastAsia="仿宋"/>
          <w:sz w:val="32"/>
          <w:szCs w:val="44"/>
        </w:rPr>
        <w:t>公务用车加油及保养维护，保险等</w:t>
      </w:r>
      <w:r>
        <w:rPr>
          <w:rFonts w:hint="eastAsia" w:ascii="黑体" w:eastAsia="仿宋"/>
          <w:sz w:val="32"/>
          <w:szCs w:val="44"/>
          <w:lang w:eastAsia="zh-CN"/>
        </w:rPr>
        <w:t>。</w:t>
      </w:r>
    </w:p>
    <w:p w14:paraId="05F4141C">
      <w:pPr>
        <w:widowControl/>
        <w:spacing w:line="390" w:lineRule="atLeast"/>
        <w:ind w:firstLine="645"/>
        <w:jc w:val="left"/>
        <w:rPr>
          <w:rFonts w:hint="eastAsia" w:ascii="黑体" w:eastAsia="仿宋"/>
          <w:sz w:val="32"/>
          <w:szCs w:val="44"/>
        </w:rPr>
      </w:pPr>
      <w:r>
        <w:rPr>
          <w:rFonts w:hint="eastAsia" w:ascii="宋体" w:hAnsi="宋体" w:eastAsia="仿宋" w:cs="宋体"/>
          <w:kern w:val="0"/>
          <w:sz w:val="32"/>
          <w:szCs w:val="21"/>
        </w:rPr>
        <w:t>公务用车运行维护费预算数比2017年增加</w:t>
      </w:r>
      <w:r>
        <w:rPr>
          <w:rFonts w:hint="eastAsia" w:ascii="黑体" w:eastAsia="仿宋"/>
          <w:sz w:val="32"/>
          <w:szCs w:val="44"/>
        </w:rPr>
        <w:t>0</w:t>
      </w:r>
      <w:r>
        <w:rPr>
          <w:rFonts w:hint="eastAsia" w:ascii="宋体" w:hAnsi="宋体" w:eastAsia="仿宋" w:cs="宋体"/>
          <w:kern w:val="0"/>
          <w:sz w:val="32"/>
          <w:szCs w:val="21"/>
        </w:rPr>
        <w:t>万元，</w:t>
      </w:r>
      <w:r>
        <w:rPr>
          <w:rFonts w:hint="eastAsia" w:ascii="仿宋" w:hAnsi="仿宋" w:eastAsia="仿宋" w:cs="宋体"/>
          <w:kern w:val="0"/>
          <w:sz w:val="30"/>
          <w:szCs w:val="30"/>
        </w:rPr>
        <w:t>增长0%，</w:t>
      </w:r>
      <w:r>
        <w:rPr>
          <w:rFonts w:hint="eastAsia" w:ascii="宋体" w:hAnsi="宋体" w:eastAsia="仿宋" w:cs="宋体"/>
          <w:kern w:val="0"/>
          <w:sz w:val="32"/>
          <w:szCs w:val="21"/>
        </w:rPr>
        <w:t>主要原因：与2017年持平，无车辆增减变化，</w:t>
      </w:r>
      <w:r>
        <w:rPr>
          <w:rFonts w:hint="eastAsia" w:ascii="黑体" w:eastAsia="仿宋"/>
          <w:sz w:val="32"/>
          <w:szCs w:val="44"/>
        </w:rPr>
        <w:t>根据中央八项规定，厉行勤俭节约</w:t>
      </w:r>
      <w:r>
        <w:rPr>
          <w:rFonts w:hint="eastAsia" w:ascii="宋体" w:hAnsi="宋体" w:eastAsia="仿宋" w:cs="宋体"/>
          <w:kern w:val="0"/>
          <w:sz w:val="32"/>
          <w:szCs w:val="21"/>
        </w:rPr>
        <w:t>。</w:t>
      </w:r>
    </w:p>
    <w:p w14:paraId="492B52FD">
      <w:pPr>
        <w:widowControl/>
        <w:spacing w:line="390" w:lineRule="atLeast"/>
        <w:ind w:firstLine="640" w:firstLineChars="200"/>
        <w:jc w:val="left"/>
        <w:rPr>
          <w:rFonts w:ascii="宋体" w:hAnsi="宋体" w:eastAsia="仿宋" w:cs="宋体"/>
          <w:kern w:val="0"/>
          <w:sz w:val="32"/>
          <w:szCs w:val="21"/>
        </w:rPr>
      </w:pPr>
      <w:r>
        <w:rPr>
          <w:rFonts w:hint="eastAsia" w:ascii="宋体" w:hAnsi="宋体" w:eastAsia="仿宋" w:cs="宋体"/>
          <w:kern w:val="0"/>
          <w:sz w:val="32"/>
          <w:szCs w:val="21"/>
        </w:rPr>
        <w:t>（三）公务接待费</w:t>
      </w:r>
      <w:r>
        <w:rPr>
          <w:rFonts w:hint="eastAsia" w:ascii="黑体" w:eastAsia="仿宋"/>
          <w:sz w:val="32"/>
          <w:szCs w:val="44"/>
        </w:rPr>
        <w:t>0.056</w:t>
      </w:r>
      <w:r>
        <w:rPr>
          <w:rFonts w:hint="eastAsia" w:ascii="宋体" w:hAnsi="宋体" w:eastAsia="仿宋" w:cs="宋体"/>
          <w:kern w:val="0"/>
          <w:sz w:val="32"/>
          <w:szCs w:val="21"/>
        </w:rPr>
        <w:t>万元，主要用于按规定开支的各类公务接待（含外宾接待）支出。预算数比2017年</w:t>
      </w:r>
      <w:r>
        <w:rPr>
          <w:rFonts w:hint="eastAsia" w:ascii="黑体" w:eastAsia="仿宋"/>
          <w:sz w:val="32"/>
          <w:szCs w:val="44"/>
        </w:rPr>
        <w:t>增加0.008</w:t>
      </w:r>
      <w:r>
        <w:rPr>
          <w:rFonts w:hint="eastAsia" w:ascii="宋体" w:hAnsi="宋体" w:eastAsia="仿宋" w:cs="宋体"/>
          <w:kern w:val="0"/>
          <w:sz w:val="32"/>
          <w:szCs w:val="21"/>
        </w:rPr>
        <w:t>万元，增长了16.6%。主要原因：</w:t>
      </w:r>
      <w:r>
        <w:rPr>
          <w:rFonts w:hint="eastAsia" w:ascii="黑体" w:eastAsia="仿宋"/>
          <w:sz w:val="32"/>
          <w:szCs w:val="44"/>
        </w:rPr>
        <w:t>主要是人员的增加。</w:t>
      </w:r>
    </w:p>
    <w:p w14:paraId="45BCD569">
      <w:pPr>
        <w:rPr>
          <w:rFonts w:ascii="黑体" w:eastAsia="仿宋"/>
          <w:sz w:val="32"/>
          <w:szCs w:val="44"/>
        </w:rPr>
      </w:pPr>
      <w:r>
        <w:rPr>
          <w:rFonts w:hint="eastAsia" w:ascii="黑体" w:eastAsia="仿宋"/>
          <w:sz w:val="32"/>
          <w:szCs w:val="44"/>
        </w:rPr>
        <w:t>九、政府性基金预算支出决算情况说明</w:t>
      </w:r>
    </w:p>
    <w:p w14:paraId="56A334A3">
      <w:pPr>
        <w:spacing w:line="360" w:lineRule="auto"/>
        <w:ind w:firstLine="640" w:firstLineChars="200"/>
        <w:rPr>
          <w:rFonts w:ascii="宋体" w:eastAsia="仿宋"/>
          <w:sz w:val="32"/>
          <w:szCs w:val="32"/>
        </w:rPr>
      </w:pPr>
      <w:r>
        <w:rPr>
          <w:rFonts w:hint="eastAsia" w:ascii="宋体" w:hAnsi="宋体" w:eastAsia="仿宋" w:cs="Courier New"/>
          <w:sz w:val="32"/>
          <w:szCs w:val="32"/>
        </w:rPr>
        <w:t>2018年收入总计,0万元，支出总计</w:t>
      </w:r>
      <w:r>
        <w:rPr>
          <w:rFonts w:hint="eastAsia" w:ascii="黑体" w:eastAsia="仿宋"/>
          <w:sz w:val="32"/>
          <w:szCs w:val="44"/>
        </w:rPr>
        <w:t>0</w:t>
      </w:r>
      <w:r>
        <w:rPr>
          <w:rFonts w:hint="eastAsia" w:ascii="宋体" w:hAnsi="宋体" w:eastAsia="仿宋" w:cs="Courier New"/>
          <w:sz w:val="32"/>
          <w:szCs w:val="32"/>
        </w:rPr>
        <w:t>万元，与2017年相比，收、支总计各增加</w:t>
      </w:r>
      <w:r>
        <w:rPr>
          <w:rFonts w:hint="eastAsia" w:ascii="黑体" w:eastAsia="仿宋"/>
          <w:sz w:val="32"/>
          <w:szCs w:val="44"/>
        </w:rPr>
        <w:t>0</w:t>
      </w:r>
      <w:r>
        <w:rPr>
          <w:rFonts w:hint="eastAsia" w:ascii="宋体" w:hAnsi="宋体" w:eastAsia="仿宋" w:cs="Courier New"/>
          <w:sz w:val="32"/>
          <w:szCs w:val="32"/>
        </w:rPr>
        <w:t>万元。</w:t>
      </w:r>
    </w:p>
    <w:p w14:paraId="6F037FCB">
      <w:pPr>
        <w:kinsoku w:val="0"/>
        <w:overflowPunct w:val="0"/>
        <w:autoSpaceDE w:val="0"/>
        <w:autoSpaceDN w:val="0"/>
        <w:adjustRightInd w:val="0"/>
        <w:snapToGrid w:val="0"/>
        <w:spacing w:line="360" w:lineRule="auto"/>
        <w:ind w:firstLine="640" w:firstLineChars="200"/>
        <w:rPr>
          <w:rFonts w:hint="eastAsia" w:ascii="宋体" w:hAnsi="宋体" w:eastAsia="仿宋" w:cs="Courier New"/>
          <w:sz w:val="32"/>
          <w:szCs w:val="32"/>
        </w:rPr>
      </w:pPr>
      <w:r>
        <w:rPr>
          <w:rFonts w:hint="eastAsia" w:ascii="宋体" w:eastAsia="仿宋"/>
          <w:sz w:val="32"/>
          <w:szCs w:val="32"/>
        </w:rPr>
        <w:t>我</w:t>
      </w:r>
      <w:r>
        <w:rPr>
          <w:rFonts w:hint="eastAsia" w:ascii="宋体" w:hAnsi="宋体" w:eastAsia="仿宋" w:cs="Courier New"/>
          <w:sz w:val="32"/>
          <w:szCs w:val="32"/>
        </w:rPr>
        <w:t>单位2018年政府性基金预算拨款安排的支出。</w:t>
      </w:r>
    </w:p>
    <w:p w14:paraId="5BCE30A4">
      <w:pPr>
        <w:rPr>
          <w:rFonts w:hint="eastAsia" w:ascii="黑体" w:eastAsia="仿宋"/>
          <w:sz w:val="32"/>
          <w:szCs w:val="44"/>
        </w:rPr>
      </w:pPr>
      <w:r>
        <w:rPr>
          <w:rFonts w:hint="eastAsia" w:ascii="黑体" w:eastAsia="仿宋"/>
          <w:sz w:val="32"/>
          <w:szCs w:val="44"/>
        </w:rPr>
        <w:t>十、国有资本经营预算支出情况说明</w:t>
      </w:r>
    </w:p>
    <w:p w14:paraId="62CBD219">
      <w:pPr>
        <w:kinsoku w:val="0"/>
        <w:overflowPunct w:val="0"/>
        <w:autoSpaceDE w:val="0"/>
        <w:autoSpaceDN w:val="0"/>
        <w:adjustRightInd w:val="0"/>
        <w:snapToGrid w:val="0"/>
        <w:spacing w:line="360" w:lineRule="auto"/>
        <w:ind w:firstLine="600" w:firstLineChars="200"/>
        <w:rPr>
          <w:rFonts w:hint="eastAsia" w:ascii="宋体" w:hAnsi="宋体" w:eastAsia="仿宋" w:cs="Courier New"/>
          <w:sz w:val="32"/>
          <w:szCs w:val="32"/>
          <w:lang w:eastAsia="zh-CN"/>
        </w:rPr>
      </w:pPr>
      <w:r>
        <w:rPr>
          <w:rFonts w:hint="eastAsia" w:ascii="仿宋" w:hAnsi="仿宋" w:eastAsia="仿宋"/>
          <w:sz w:val="30"/>
          <w:szCs w:val="30"/>
        </w:rPr>
        <w:t>我</w:t>
      </w:r>
      <w:r>
        <w:rPr>
          <w:rFonts w:hint="eastAsia" w:ascii="仿宋" w:hAnsi="仿宋" w:eastAsia="仿宋" w:cs="Courier New"/>
          <w:sz w:val="30"/>
          <w:szCs w:val="30"/>
        </w:rPr>
        <w:t>局2018年国有资本经营预算预算支出年初预算为</w:t>
      </w:r>
      <w:r>
        <w:rPr>
          <w:rFonts w:hint="eastAsia" w:ascii="仿宋" w:hAnsi="仿宋" w:eastAsia="仿宋"/>
          <w:sz w:val="30"/>
          <w:szCs w:val="30"/>
        </w:rPr>
        <w:t>0</w:t>
      </w:r>
      <w:r>
        <w:rPr>
          <w:rFonts w:hint="eastAsia" w:ascii="仿宋" w:hAnsi="仿宋" w:eastAsia="仿宋" w:cs="Courier New"/>
          <w:sz w:val="30"/>
          <w:szCs w:val="30"/>
        </w:rPr>
        <w:t>万元。</w:t>
      </w:r>
      <w:r>
        <w:rPr>
          <w:rFonts w:hint="eastAsia" w:ascii="仿宋" w:hAnsi="仿宋" w:eastAsia="仿宋"/>
          <w:sz w:val="30"/>
          <w:szCs w:val="30"/>
        </w:rPr>
        <w:t>我</w:t>
      </w:r>
      <w:r>
        <w:rPr>
          <w:rFonts w:hint="eastAsia" w:ascii="仿宋" w:hAnsi="仿宋" w:eastAsia="仿宋" w:cs="Courier New"/>
          <w:sz w:val="30"/>
          <w:szCs w:val="30"/>
        </w:rPr>
        <w:t>局2018年没有使用国有资本经营预算拨款安排的支出</w:t>
      </w:r>
      <w:r>
        <w:rPr>
          <w:rFonts w:hint="eastAsia" w:ascii="仿宋" w:hAnsi="仿宋" w:eastAsia="仿宋" w:cs="Courier New"/>
          <w:sz w:val="30"/>
          <w:szCs w:val="30"/>
          <w:lang w:eastAsia="zh-CN"/>
        </w:rPr>
        <w:t>。</w:t>
      </w:r>
    </w:p>
    <w:p w14:paraId="145CB40D">
      <w:pPr>
        <w:rPr>
          <w:rFonts w:ascii="宋体" w:eastAsia="仿宋"/>
          <w:sz w:val="32"/>
          <w:szCs w:val="32"/>
        </w:rPr>
      </w:pPr>
      <w:r>
        <w:rPr>
          <w:rFonts w:hint="eastAsia" w:ascii="黑体" w:eastAsia="仿宋"/>
          <w:sz w:val="32"/>
          <w:szCs w:val="44"/>
        </w:rPr>
        <w:t>十</w:t>
      </w:r>
      <w:r>
        <w:rPr>
          <w:rFonts w:hint="eastAsia" w:ascii="黑体" w:eastAsia="仿宋"/>
          <w:sz w:val="32"/>
          <w:szCs w:val="44"/>
          <w:lang w:eastAsia="zh-CN"/>
        </w:rPr>
        <w:t>一</w:t>
      </w:r>
      <w:r>
        <w:rPr>
          <w:rFonts w:hint="eastAsia" w:ascii="黑体" w:eastAsia="仿宋"/>
          <w:sz w:val="32"/>
          <w:szCs w:val="44"/>
        </w:rPr>
        <w:t>、其他重要事项的情况说明</w:t>
      </w:r>
    </w:p>
    <w:p w14:paraId="1CDD6A2A">
      <w:pPr>
        <w:kinsoku w:val="0"/>
        <w:overflowPunct w:val="0"/>
        <w:autoSpaceDE w:val="0"/>
        <w:autoSpaceDN w:val="0"/>
        <w:adjustRightInd w:val="0"/>
        <w:snapToGrid w:val="0"/>
        <w:spacing w:line="360" w:lineRule="auto"/>
        <w:ind w:left="420" w:leftChars="0" w:firstLine="420" w:firstLineChars="0"/>
        <w:rPr>
          <w:rFonts w:hint="eastAsia" w:ascii="仿宋_GB2312" w:eastAsia="仿宋_GB2312" w:cs="仿宋_GB2312"/>
          <w:b/>
          <w:kern w:val="0"/>
          <w:sz w:val="32"/>
          <w:szCs w:val="32"/>
        </w:rPr>
      </w:pPr>
      <w:r>
        <w:rPr>
          <w:rFonts w:hint="eastAsia" w:ascii="仿宋_GB2312" w:eastAsia="仿宋_GB2312" w:cs="仿宋_GB2312"/>
          <w:b/>
          <w:kern w:val="0"/>
          <w:sz w:val="32"/>
          <w:szCs w:val="32"/>
        </w:rPr>
        <w:t>（一）机关运行经费预算支出情况</w:t>
      </w:r>
    </w:p>
    <w:p w14:paraId="39B09CCB">
      <w:pPr>
        <w:ind w:firstLine="960" w:firstLineChars="300"/>
        <w:rPr>
          <w:rFonts w:ascii="黑体" w:eastAsia="仿宋"/>
          <w:sz w:val="32"/>
          <w:szCs w:val="44"/>
        </w:rPr>
      </w:pPr>
      <w:r>
        <w:rPr>
          <w:rFonts w:hint="eastAsia" w:ascii="黑体" w:eastAsia="仿宋"/>
          <w:sz w:val="32"/>
          <w:szCs w:val="44"/>
        </w:rPr>
        <w:t>2018年机关运行经费预算安排2.8万元，主要保障机构正常运转及正常履职需要。</w:t>
      </w:r>
    </w:p>
    <w:p w14:paraId="4F2BBF0F">
      <w:pPr>
        <w:kinsoku w:val="0"/>
        <w:overflowPunct w:val="0"/>
        <w:autoSpaceDE w:val="0"/>
        <w:autoSpaceDN w:val="0"/>
        <w:adjustRightInd w:val="0"/>
        <w:snapToGrid w:val="0"/>
        <w:spacing w:line="360" w:lineRule="auto"/>
        <w:ind w:left="420" w:leftChars="0" w:firstLine="420" w:firstLineChars="0"/>
        <w:rPr>
          <w:rFonts w:hint="eastAsia" w:ascii="仿宋_GB2312" w:eastAsia="仿宋_GB2312" w:cs="仿宋_GB2312"/>
          <w:b/>
          <w:kern w:val="0"/>
          <w:sz w:val="32"/>
          <w:szCs w:val="32"/>
        </w:rPr>
      </w:pPr>
      <w:r>
        <w:rPr>
          <w:rFonts w:hint="eastAsia" w:ascii="仿宋_GB2312" w:eastAsia="仿宋_GB2312" w:cs="仿宋_GB2312"/>
          <w:b/>
          <w:kern w:val="0"/>
          <w:sz w:val="32"/>
          <w:szCs w:val="32"/>
        </w:rPr>
        <w:t>（</w:t>
      </w:r>
      <w:r>
        <w:rPr>
          <w:rFonts w:hint="eastAsia" w:ascii="仿宋_GB2312" w:eastAsia="仿宋_GB2312" w:cs="仿宋_GB2312"/>
          <w:b/>
          <w:kern w:val="0"/>
          <w:sz w:val="32"/>
          <w:szCs w:val="32"/>
          <w:lang w:eastAsia="zh-CN"/>
        </w:rPr>
        <w:t>二</w:t>
      </w:r>
      <w:r>
        <w:rPr>
          <w:rFonts w:hint="eastAsia" w:ascii="仿宋_GB2312" w:eastAsia="仿宋_GB2312" w:cs="仿宋_GB2312"/>
          <w:b/>
          <w:kern w:val="0"/>
          <w:sz w:val="32"/>
          <w:szCs w:val="32"/>
        </w:rPr>
        <w:t>）政府采购支出情况</w:t>
      </w:r>
    </w:p>
    <w:p w14:paraId="5615E104">
      <w:pPr>
        <w:ind w:firstLine="960" w:firstLineChars="300"/>
        <w:rPr>
          <w:rFonts w:ascii="黑体" w:eastAsia="仿宋"/>
          <w:sz w:val="32"/>
          <w:szCs w:val="44"/>
        </w:rPr>
      </w:pPr>
      <w:r>
        <w:rPr>
          <w:rFonts w:hint="eastAsia" w:ascii="黑体" w:eastAsia="仿宋"/>
          <w:sz w:val="32"/>
          <w:szCs w:val="44"/>
        </w:rPr>
        <w:t>2018年政府采购预算安排11568.58万元，主要采购规划设计费等物品或工程。</w:t>
      </w:r>
    </w:p>
    <w:p w14:paraId="18FC7698">
      <w:pPr>
        <w:kinsoku w:val="0"/>
        <w:overflowPunct w:val="0"/>
        <w:autoSpaceDE w:val="0"/>
        <w:autoSpaceDN w:val="0"/>
        <w:adjustRightInd w:val="0"/>
        <w:snapToGrid w:val="0"/>
        <w:spacing w:line="360" w:lineRule="auto"/>
        <w:ind w:left="420" w:leftChars="0" w:firstLine="420" w:firstLineChars="0"/>
        <w:rPr>
          <w:rFonts w:ascii="仿宋_GB2312" w:eastAsia="仿宋_GB2312" w:cs="仿宋_GB2312"/>
          <w:b/>
          <w:kern w:val="0"/>
          <w:sz w:val="32"/>
          <w:szCs w:val="32"/>
        </w:rPr>
      </w:pPr>
      <w:r>
        <w:rPr>
          <w:rFonts w:hint="eastAsia" w:ascii="仿宋_GB2312" w:eastAsia="仿宋_GB2312" w:cs="仿宋_GB2312"/>
          <w:b/>
          <w:kern w:val="0"/>
          <w:sz w:val="32"/>
          <w:szCs w:val="32"/>
        </w:rPr>
        <w:t>（</w:t>
      </w:r>
      <w:r>
        <w:rPr>
          <w:rFonts w:hint="eastAsia" w:ascii="仿宋_GB2312" w:eastAsia="仿宋_GB2312" w:cs="仿宋_GB2312"/>
          <w:b/>
          <w:kern w:val="0"/>
          <w:sz w:val="32"/>
          <w:szCs w:val="32"/>
          <w:lang w:eastAsia="zh-CN"/>
        </w:rPr>
        <w:t>三</w:t>
      </w:r>
      <w:r>
        <w:rPr>
          <w:rFonts w:hint="eastAsia" w:ascii="仿宋_GB2312" w:eastAsia="仿宋_GB2312" w:cs="仿宋_GB2312"/>
          <w:b/>
          <w:kern w:val="0"/>
          <w:sz w:val="32"/>
          <w:szCs w:val="32"/>
        </w:rPr>
        <w:t>）关于预算绩效管理工作开展情况说明</w:t>
      </w:r>
    </w:p>
    <w:p w14:paraId="2F5BF762">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7年，</w:t>
      </w:r>
      <w:r>
        <w:rPr>
          <w:rFonts w:hint="eastAsia" w:ascii="仿宋_GB2312" w:eastAsia="仿宋_GB2312"/>
          <w:sz w:val="32"/>
          <w:szCs w:val="32"/>
        </w:rPr>
        <w:t>我</w:t>
      </w:r>
      <w:r>
        <w:rPr>
          <w:rFonts w:hint="eastAsia" w:ascii="仿宋_GB2312" w:hAnsi="宋体" w:eastAsia="仿宋_GB2312" w:cs="Courier New"/>
          <w:sz w:val="32"/>
          <w:szCs w:val="32"/>
        </w:rPr>
        <w:t>局共组织对</w:t>
      </w:r>
      <w:r>
        <w:rPr>
          <w:rFonts w:hint="eastAsia" w:ascii="仿宋_GB2312" w:eastAsia="仿宋_GB2312"/>
          <w:sz w:val="32"/>
          <w:szCs w:val="32"/>
        </w:rPr>
        <w:t>0</w:t>
      </w:r>
      <w:r>
        <w:rPr>
          <w:rFonts w:hint="eastAsia" w:ascii="仿宋_GB2312" w:hAnsi="宋体" w:eastAsia="仿宋_GB2312" w:cs="Courier New"/>
          <w:sz w:val="32"/>
          <w:szCs w:val="32"/>
        </w:rPr>
        <w:t>个项目进行了预算绩效评价，涉及资金</w:t>
      </w:r>
      <w:r>
        <w:rPr>
          <w:rFonts w:hint="eastAsia" w:ascii="仿宋_GB2312" w:eastAsia="仿宋_GB2312"/>
          <w:sz w:val="32"/>
          <w:szCs w:val="32"/>
        </w:rPr>
        <w:t>0</w:t>
      </w:r>
      <w:r>
        <w:rPr>
          <w:rFonts w:hint="eastAsia" w:ascii="仿宋_GB2312" w:hAnsi="宋体" w:eastAsia="仿宋_GB2312" w:cs="Courier New"/>
          <w:sz w:val="32"/>
          <w:szCs w:val="32"/>
        </w:rPr>
        <w:t>万元，我局2017年无预算绩效评价。2018年，</w:t>
      </w:r>
      <w:r>
        <w:rPr>
          <w:rFonts w:hint="eastAsia" w:ascii="仿宋_GB2312" w:eastAsia="仿宋_GB2312"/>
          <w:sz w:val="32"/>
          <w:szCs w:val="32"/>
        </w:rPr>
        <w:t>我</w:t>
      </w:r>
      <w:r>
        <w:rPr>
          <w:rFonts w:hint="eastAsia" w:ascii="仿宋_GB2312" w:hAnsi="宋体" w:eastAsia="仿宋_GB2312" w:cs="Courier New"/>
          <w:sz w:val="32"/>
          <w:szCs w:val="32"/>
        </w:rPr>
        <w:t>局拟组织对</w:t>
      </w:r>
      <w:r>
        <w:rPr>
          <w:rFonts w:hint="eastAsia" w:ascii="仿宋_GB2312" w:eastAsia="仿宋_GB2312"/>
          <w:sz w:val="32"/>
          <w:szCs w:val="32"/>
        </w:rPr>
        <w:t>0</w:t>
      </w:r>
      <w:r>
        <w:rPr>
          <w:rFonts w:hint="eastAsia" w:ascii="仿宋_GB2312" w:hAnsi="宋体" w:eastAsia="仿宋_GB2312" w:cs="Courier New"/>
          <w:sz w:val="32"/>
          <w:szCs w:val="32"/>
        </w:rPr>
        <w:t>个项目进行了预算绩效评价，涉及资金0万元，2018年我局无预算绩效评价。</w:t>
      </w:r>
    </w:p>
    <w:p w14:paraId="21BA9F85">
      <w:pPr>
        <w:kinsoku w:val="0"/>
        <w:overflowPunct w:val="0"/>
        <w:autoSpaceDE w:val="0"/>
        <w:autoSpaceDN w:val="0"/>
        <w:adjustRightInd w:val="0"/>
        <w:snapToGrid w:val="0"/>
        <w:spacing w:line="360" w:lineRule="auto"/>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w:t>
      </w:r>
      <w:r>
        <w:rPr>
          <w:rFonts w:hint="eastAsia" w:ascii="仿宋_GB2312" w:eastAsia="仿宋_GB2312" w:cs="仿宋_GB2312"/>
          <w:b/>
          <w:kern w:val="0"/>
          <w:sz w:val="32"/>
          <w:szCs w:val="32"/>
          <w:lang w:eastAsia="zh-CN"/>
        </w:rPr>
        <w:t>四</w:t>
      </w:r>
      <w:r>
        <w:rPr>
          <w:rFonts w:hint="eastAsia" w:ascii="仿宋_GB2312" w:eastAsia="仿宋_GB2312" w:cs="仿宋_GB2312"/>
          <w:b/>
          <w:kern w:val="0"/>
          <w:sz w:val="32"/>
          <w:szCs w:val="32"/>
        </w:rPr>
        <w:t>）国有资产占用情况。</w:t>
      </w:r>
    </w:p>
    <w:p w14:paraId="22EAB329">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7年期末，我局共有车辆</w:t>
      </w:r>
      <w:r>
        <w:rPr>
          <w:rFonts w:hint="eastAsia" w:ascii="仿宋_GB2312" w:eastAsia="仿宋_GB2312"/>
          <w:sz w:val="32"/>
          <w:szCs w:val="32"/>
        </w:rPr>
        <w:t>0</w:t>
      </w:r>
      <w:r>
        <w:rPr>
          <w:rFonts w:hint="eastAsia" w:ascii="仿宋_GB2312" w:hAnsi="宋体" w:eastAsia="仿宋_GB2312" w:cs="Courier New"/>
          <w:sz w:val="32"/>
          <w:szCs w:val="32"/>
        </w:rPr>
        <w:t>辆，其中：一般公务用车</w:t>
      </w:r>
      <w:r>
        <w:rPr>
          <w:rFonts w:hint="eastAsia" w:ascii="仿宋_GB2312" w:eastAsia="仿宋_GB2312"/>
          <w:sz w:val="32"/>
          <w:szCs w:val="32"/>
        </w:rPr>
        <w:t>0</w:t>
      </w:r>
      <w:r>
        <w:rPr>
          <w:rFonts w:hint="eastAsia" w:ascii="仿宋_GB2312" w:hAnsi="宋体" w:eastAsia="仿宋_GB2312" w:cs="Courier New"/>
          <w:sz w:val="32"/>
          <w:szCs w:val="32"/>
        </w:rPr>
        <w:t>辆、一般执法执勤用车</w:t>
      </w:r>
      <w:r>
        <w:rPr>
          <w:rFonts w:hint="eastAsia" w:ascii="仿宋_GB2312" w:eastAsia="仿宋_GB2312"/>
          <w:sz w:val="32"/>
          <w:szCs w:val="32"/>
        </w:rPr>
        <w:t>0</w:t>
      </w:r>
      <w:r>
        <w:rPr>
          <w:rFonts w:hint="eastAsia" w:ascii="仿宋_GB2312" w:hAnsi="宋体" w:eastAsia="仿宋_GB2312" w:cs="Courier New"/>
          <w:sz w:val="32"/>
          <w:szCs w:val="32"/>
        </w:rPr>
        <w:t>辆、特种专业技术用车</w:t>
      </w:r>
      <w:r>
        <w:rPr>
          <w:rFonts w:hint="eastAsia" w:ascii="仿宋_GB2312" w:eastAsia="仿宋_GB2312"/>
          <w:sz w:val="32"/>
          <w:szCs w:val="32"/>
        </w:rPr>
        <w:t>0</w:t>
      </w:r>
      <w:r>
        <w:rPr>
          <w:rFonts w:hint="eastAsia" w:ascii="仿宋_GB2312" w:hAnsi="宋体" w:eastAsia="仿宋_GB2312" w:cs="Courier New"/>
          <w:sz w:val="32"/>
          <w:szCs w:val="32"/>
        </w:rPr>
        <w:t>辆，其他用车</w:t>
      </w:r>
      <w:r>
        <w:rPr>
          <w:rFonts w:hint="eastAsia" w:ascii="仿宋_GB2312" w:eastAsia="仿宋_GB2312"/>
          <w:sz w:val="32"/>
          <w:szCs w:val="32"/>
        </w:rPr>
        <w:t>0</w:t>
      </w:r>
      <w:r>
        <w:rPr>
          <w:rFonts w:hint="eastAsia" w:ascii="仿宋_GB2312" w:hAnsi="宋体" w:eastAsia="仿宋_GB2312" w:cs="Courier New"/>
          <w:sz w:val="32"/>
          <w:szCs w:val="32"/>
        </w:rPr>
        <w:t>辆，其他用车主要是无其他用车；单价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eastAsia="仿宋_GB2312"/>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eastAsia="仿宋_GB2312"/>
          <w:sz w:val="32"/>
          <w:szCs w:val="32"/>
        </w:rPr>
        <w:t>0</w:t>
      </w:r>
      <w:r>
        <w:rPr>
          <w:rFonts w:hint="eastAsia" w:ascii="仿宋_GB2312" w:hAnsi="宋体" w:eastAsia="仿宋_GB2312" w:cs="Courier New"/>
          <w:sz w:val="32"/>
          <w:szCs w:val="32"/>
        </w:rPr>
        <w:t>台（套）。</w:t>
      </w:r>
    </w:p>
    <w:p w14:paraId="69CA6581">
      <w:pPr>
        <w:kinsoku w:val="0"/>
        <w:overflowPunct w:val="0"/>
        <w:autoSpaceDE w:val="0"/>
        <w:autoSpaceDN w:val="0"/>
        <w:adjustRightInd w:val="0"/>
        <w:snapToGrid w:val="0"/>
        <w:spacing w:line="360" w:lineRule="auto"/>
        <w:ind w:firstLine="643" w:firstLineChars="200"/>
        <w:rPr>
          <w:rFonts w:ascii="仿宋_GB2312" w:hAnsi="宋体" w:eastAsia="仿宋_GB2312" w:cs="Courier New"/>
          <w:b/>
          <w:sz w:val="32"/>
          <w:szCs w:val="32"/>
        </w:rPr>
      </w:pPr>
      <w:r>
        <w:rPr>
          <w:rFonts w:hint="eastAsia" w:ascii="仿宋_GB2312" w:hAnsi="宋体" w:eastAsia="仿宋_GB2312" w:cs="Courier New"/>
          <w:b/>
          <w:sz w:val="32"/>
          <w:szCs w:val="32"/>
        </w:rPr>
        <w:t>（</w:t>
      </w:r>
      <w:r>
        <w:rPr>
          <w:rFonts w:hint="eastAsia" w:ascii="仿宋_GB2312" w:hAnsi="宋体" w:eastAsia="仿宋_GB2312" w:cs="Courier New"/>
          <w:b/>
          <w:sz w:val="32"/>
          <w:szCs w:val="32"/>
          <w:lang w:eastAsia="zh-CN"/>
        </w:rPr>
        <w:t>五</w:t>
      </w:r>
      <w:r>
        <w:rPr>
          <w:rFonts w:hint="eastAsia" w:ascii="仿宋_GB2312" w:hAnsi="宋体" w:eastAsia="仿宋_GB2312" w:cs="Courier New"/>
          <w:b/>
          <w:sz w:val="32"/>
          <w:szCs w:val="32"/>
        </w:rPr>
        <w:t>）专项转移支付项目情况</w:t>
      </w:r>
    </w:p>
    <w:p w14:paraId="5A01C88E">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我厅（局）负责管理的专项转移支付项目共有</w:t>
      </w:r>
      <w:r>
        <w:rPr>
          <w:rFonts w:hint="eastAsia" w:ascii="仿宋_GB2312" w:eastAsia="仿宋_GB2312"/>
          <w:sz w:val="32"/>
          <w:szCs w:val="32"/>
        </w:rPr>
        <w:t>0项，</w:t>
      </w:r>
      <w:r>
        <w:rPr>
          <w:rFonts w:hint="eastAsia" w:ascii="仿宋_GB2312" w:hAnsi="宋体" w:eastAsia="仿宋_GB2312" w:cs="Courier New"/>
          <w:sz w:val="32"/>
          <w:szCs w:val="32"/>
        </w:rPr>
        <w:t>主要是：</w:t>
      </w:r>
      <w:r>
        <w:rPr>
          <w:rFonts w:hint="eastAsia" w:ascii="仿宋_GB2312" w:eastAsia="仿宋_GB2312"/>
          <w:sz w:val="32"/>
          <w:szCs w:val="32"/>
        </w:rPr>
        <w:t>0项目0</w:t>
      </w:r>
      <w:r>
        <w:rPr>
          <w:rFonts w:hint="eastAsia" w:ascii="仿宋_GB2312" w:hAnsi="宋体" w:eastAsia="仿宋_GB2312" w:cs="Courier New"/>
          <w:sz w:val="32"/>
          <w:szCs w:val="32"/>
        </w:rPr>
        <w:t>万元、</w:t>
      </w:r>
      <w:r>
        <w:rPr>
          <w:rFonts w:hint="eastAsia" w:ascii="仿宋_GB2312" w:eastAsia="仿宋_GB2312"/>
          <w:sz w:val="32"/>
          <w:szCs w:val="32"/>
        </w:rPr>
        <w:t>0项目0</w:t>
      </w:r>
      <w:r>
        <w:rPr>
          <w:rFonts w:hint="eastAsia" w:ascii="仿宋_GB2312" w:hAnsi="宋体" w:eastAsia="仿宋_GB2312" w:cs="Courier New"/>
          <w:sz w:val="32"/>
          <w:szCs w:val="32"/>
        </w:rPr>
        <w:t>万元、</w:t>
      </w:r>
      <w:r>
        <w:rPr>
          <w:rFonts w:hint="eastAsia" w:ascii="仿宋_GB2312" w:eastAsia="仿宋_GB2312"/>
          <w:sz w:val="32"/>
          <w:szCs w:val="32"/>
        </w:rPr>
        <w:t>0项目0</w:t>
      </w:r>
      <w:r>
        <w:rPr>
          <w:rFonts w:hint="eastAsia" w:ascii="仿宋_GB2312" w:hAnsi="宋体" w:eastAsia="仿宋_GB2312" w:cs="Courier New"/>
          <w:sz w:val="32"/>
          <w:szCs w:val="32"/>
        </w:rPr>
        <w:t>万元等；我厅（局）将按照《预算法》等有关规定，积极做好项目分配前期准备工作，在规定的时间内向财政部门提出资金分配意见，根据有关要求做好项目申报公开等相关工作。</w:t>
      </w:r>
    </w:p>
    <w:p w14:paraId="57B9C38D">
      <w:pPr>
        <w:ind w:firstLine="640" w:firstLineChars="200"/>
        <w:rPr>
          <w:rFonts w:ascii="黑体" w:eastAsia="仿宋"/>
          <w:sz w:val="32"/>
          <w:szCs w:val="44"/>
        </w:rPr>
      </w:pPr>
    </w:p>
    <w:p w14:paraId="6D5B888F">
      <w:pPr>
        <w:pStyle w:val="6"/>
        <w:spacing w:line="360" w:lineRule="auto"/>
        <w:ind w:firstLine="2240" w:firstLineChars="700"/>
        <w:rPr>
          <w:rFonts w:ascii="黑体" w:hAnsi="黑体" w:eastAsia="黑体"/>
          <w:sz w:val="32"/>
          <w:szCs w:val="36"/>
        </w:rPr>
      </w:pPr>
      <w:r>
        <w:rPr>
          <w:rStyle w:val="9"/>
          <w:rFonts w:ascii="黑体" w:hAnsi="黑体" w:eastAsia="黑体"/>
          <w:b w:val="0"/>
          <w:sz w:val="32"/>
          <w:szCs w:val="36"/>
        </w:rPr>
        <w:t>第三部分　名词解释</w:t>
      </w:r>
    </w:p>
    <w:p w14:paraId="2A86DC49">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（一）、财政拨款收入：是指县级财政当年拨付的资金。</w:t>
      </w:r>
    </w:p>
    <w:p w14:paraId="686E7B16">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14:paraId="7D512D4B">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p>
    <w:p w14:paraId="70CEC31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0A7CD247">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(五)、基本支出：是指为保障机构正常运转、完成日常工作任务所必需的开支，其内容包括人员经费和日常公用经费两部分  </w:t>
      </w:r>
    </w:p>
    <w:p w14:paraId="0DB4F4D4">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14:paraId="5F705F3F">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三公”经费：是指纳入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93C8E5F">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9DD8FE7">
      <w:pPr>
        <w:adjustRightInd w:val="0"/>
        <w:snapToGrid w:val="0"/>
        <w:spacing w:line="360" w:lineRule="auto"/>
        <w:rPr>
          <w:rFonts w:ascii="黑体" w:hAnsi="黑体" w:eastAsia="黑体"/>
          <w:sz w:val="32"/>
          <w:szCs w:val="32"/>
        </w:rPr>
      </w:pPr>
      <w:r>
        <w:rPr>
          <w:rFonts w:hint="eastAsia" w:ascii="黑体" w:hAnsi="黑体" w:eastAsia="黑体"/>
          <w:sz w:val="32"/>
          <w:szCs w:val="32"/>
        </w:rPr>
        <w:t>附件：</w:t>
      </w:r>
    </w:p>
    <w:p w14:paraId="2327B07B">
      <w:pPr>
        <w:adjustRightInd w:val="0"/>
        <w:snapToGrid w:val="0"/>
        <w:spacing w:line="360" w:lineRule="auto"/>
        <w:jc w:val="center"/>
        <w:rPr>
          <w:rFonts w:ascii="黑体" w:hAnsi="黑体" w:eastAsia="黑体"/>
          <w:sz w:val="32"/>
          <w:szCs w:val="32"/>
        </w:rPr>
      </w:pPr>
      <w:r>
        <w:rPr>
          <w:rFonts w:hint="eastAsia" w:ascii="黑体" w:hAnsi="黑体" w:eastAsia="黑体"/>
          <w:sz w:val="32"/>
          <w:szCs w:val="32"/>
          <w:lang w:eastAsia="zh-CN"/>
        </w:rPr>
        <w:t>规划园林局</w:t>
      </w:r>
      <w:r>
        <w:rPr>
          <w:rFonts w:hint="eastAsia" w:ascii="黑体" w:hAnsi="黑体" w:eastAsia="黑体"/>
          <w:sz w:val="32"/>
          <w:szCs w:val="32"/>
        </w:rPr>
        <w:t>2018年度部门预算表</w:t>
      </w:r>
    </w:p>
    <w:p w14:paraId="62FA40D5">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sectPr>
      <w:pgSz w:w="11906" w:h="16838"/>
      <w:pgMar w:top="1440" w:right="1800" w:bottom="1440" w:left="2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47"/>
    <w:rsid w:val="00044836"/>
    <w:rsid w:val="00113549"/>
    <w:rsid w:val="00241141"/>
    <w:rsid w:val="00293C9B"/>
    <w:rsid w:val="00355B2B"/>
    <w:rsid w:val="00374E40"/>
    <w:rsid w:val="003B2910"/>
    <w:rsid w:val="00401061"/>
    <w:rsid w:val="00434984"/>
    <w:rsid w:val="004D511A"/>
    <w:rsid w:val="0054278D"/>
    <w:rsid w:val="00567B73"/>
    <w:rsid w:val="005A1AB1"/>
    <w:rsid w:val="00630D02"/>
    <w:rsid w:val="00652DA5"/>
    <w:rsid w:val="00735D67"/>
    <w:rsid w:val="00883471"/>
    <w:rsid w:val="008A6979"/>
    <w:rsid w:val="009253DF"/>
    <w:rsid w:val="00942735"/>
    <w:rsid w:val="009669F1"/>
    <w:rsid w:val="00A75F47"/>
    <w:rsid w:val="00B71DD2"/>
    <w:rsid w:val="00B802D4"/>
    <w:rsid w:val="00B853BF"/>
    <w:rsid w:val="00CB698D"/>
    <w:rsid w:val="00D53497"/>
    <w:rsid w:val="00D64F77"/>
    <w:rsid w:val="00F1765B"/>
    <w:rsid w:val="00F87483"/>
    <w:rsid w:val="03AC0FDB"/>
    <w:rsid w:val="03E57C4F"/>
    <w:rsid w:val="06393C77"/>
    <w:rsid w:val="10490149"/>
    <w:rsid w:val="121534CD"/>
    <w:rsid w:val="150B4B4C"/>
    <w:rsid w:val="15F841FB"/>
    <w:rsid w:val="18E02568"/>
    <w:rsid w:val="1A470093"/>
    <w:rsid w:val="1AAD4C22"/>
    <w:rsid w:val="1B2639BE"/>
    <w:rsid w:val="1B32244D"/>
    <w:rsid w:val="2091762A"/>
    <w:rsid w:val="258B78E3"/>
    <w:rsid w:val="28E25A01"/>
    <w:rsid w:val="2B8C0FCD"/>
    <w:rsid w:val="2C271F34"/>
    <w:rsid w:val="2E774ACB"/>
    <w:rsid w:val="33291586"/>
    <w:rsid w:val="37D854F1"/>
    <w:rsid w:val="395017AF"/>
    <w:rsid w:val="3B0173B9"/>
    <w:rsid w:val="3F993D16"/>
    <w:rsid w:val="40CF394F"/>
    <w:rsid w:val="43C13F18"/>
    <w:rsid w:val="43D74A10"/>
    <w:rsid w:val="441D204A"/>
    <w:rsid w:val="448D571D"/>
    <w:rsid w:val="46267BE8"/>
    <w:rsid w:val="4BDB5B0B"/>
    <w:rsid w:val="4BEE3DA1"/>
    <w:rsid w:val="4F9813E0"/>
    <w:rsid w:val="54F05AD5"/>
    <w:rsid w:val="59CB4CA8"/>
    <w:rsid w:val="5C9A32B5"/>
    <w:rsid w:val="5D595F30"/>
    <w:rsid w:val="5DDB31A2"/>
    <w:rsid w:val="60582B66"/>
    <w:rsid w:val="61DB348A"/>
    <w:rsid w:val="61E135BE"/>
    <w:rsid w:val="63DE1222"/>
    <w:rsid w:val="66DF7609"/>
    <w:rsid w:val="67B31ED2"/>
    <w:rsid w:val="68AC5588"/>
    <w:rsid w:val="68CC69CB"/>
    <w:rsid w:val="69DD6CC7"/>
    <w:rsid w:val="6B5D5A27"/>
    <w:rsid w:val="6DDE79D7"/>
    <w:rsid w:val="6EA85918"/>
    <w:rsid w:val="772F27A3"/>
    <w:rsid w:val="780835FB"/>
    <w:rsid w:val="78B94C27"/>
    <w:rsid w:val="792F4704"/>
    <w:rsid w:val="7CBC5C45"/>
    <w:rsid w:val="7E48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ind w:left="761"/>
      <w:jc w:val="left"/>
    </w:pPr>
    <w:rPr>
      <w:rFonts w:ascii="仿宋_GB2312" w:eastAsia="仿宋_GB2312" w:cs="仿宋_GB2312" w:hAnsiTheme="minorHAnsi"/>
      <w:kern w:val="0"/>
      <w:sz w:val="32"/>
      <w:szCs w:val="32"/>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3823</Words>
  <Characters>4129</Characters>
  <Lines>30</Lines>
  <Paragraphs>8</Paragraphs>
  <TotalTime>0</TotalTime>
  <ScaleCrop>false</ScaleCrop>
  <LinksUpToDate>false</LinksUpToDate>
  <CharactersWithSpaces>4195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2018-01-24T03:08:00Z</dcterms:created>
  <dc:creator>微软用户</dc:creator>
  <cp:lastModifiedBy>神隐少女</cp:lastModifiedBy>
  <cp:lastPrinted>2018-02-01T00:58:00Z</cp:lastPrinted>
  <dcterms:modified xsi:type="dcterms:W3CDTF">2025-01-04T03:29:25Z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3076BF32AEC04C6380C975CB2FED9B2D_13</vt:lpwstr>
  </property>
</Properties>
</file>