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45BA">
      <w:pPr>
        <w:spacing w:line="360" w:lineRule="auto"/>
        <w:rPr>
          <w:rFonts w:ascii="黑体" w:hAnsi="黑体" w:eastAsia="黑体"/>
          <w:sz w:val="36"/>
          <w:szCs w:val="36"/>
        </w:rPr>
      </w:pPr>
    </w:p>
    <w:p w14:paraId="62D7346B">
      <w:pPr>
        <w:jc w:val="center"/>
        <w:rPr>
          <w:rFonts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</w:rPr>
        <w:t>尉氏县城市管理行政执法局</w:t>
      </w:r>
    </w:p>
    <w:bookmarkEnd w:id="0"/>
    <w:p w14:paraId="41F1F643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2018年度部门预算</w:t>
      </w:r>
    </w:p>
    <w:p w14:paraId="557037DC">
      <w:pPr>
        <w:jc w:val="center"/>
        <w:rPr>
          <w:rFonts w:ascii="黑体" w:hAnsi="黑体" w:eastAsia="黑体" w:cs="黑体"/>
          <w:sz w:val="52"/>
          <w:szCs w:val="52"/>
        </w:rPr>
      </w:pPr>
    </w:p>
    <w:p w14:paraId="454F1703">
      <w:pPr>
        <w:jc w:val="center"/>
        <w:rPr>
          <w:rFonts w:ascii="黑体" w:hAnsi="黑体" w:eastAsia="黑体" w:cs="黑体"/>
          <w:sz w:val="52"/>
          <w:szCs w:val="52"/>
        </w:rPr>
      </w:pPr>
    </w:p>
    <w:p w14:paraId="08708F72">
      <w:pPr>
        <w:jc w:val="center"/>
        <w:rPr>
          <w:rFonts w:ascii="黑体" w:hAnsi="黑体" w:eastAsia="黑体" w:cs="黑体"/>
          <w:sz w:val="52"/>
          <w:szCs w:val="52"/>
        </w:rPr>
      </w:pPr>
    </w:p>
    <w:p w14:paraId="5458BA18">
      <w:pPr>
        <w:jc w:val="center"/>
        <w:rPr>
          <w:rFonts w:ascii="黑体" w:hAnsi="黑体" w:eastAsia="黑体" w:cs="黑体"/>
          <w:sz w:val="52"/>
          <w:szCs w:val="52"/>
        </w:rPr>
      </w:pPr>
    </w:p>
    <w:p w14:paraId="4CF19417">
      <w:pPr>
        <w:jc w:val="center"/>
        <w:rPr>
          <w:rFonts w:ascii="黑体" w:hAnsi="黑体" w:eastAsia="黑体" w:cs="黑体"/>
          <w:sz w:val="52"/>
          <w:szCs w:val="52"/>
        </w:rPr>
      </w:pPr>
    </w:p>
    <w:p w14:paraId="0E3B02C3">
      <w:pPr>
        <w:jc w:val="center"/>
        <w:rPr>
          <w:rFonts w:ascii="黑体" w:hAnsi="黑体" w:eastAsia="黑体" w:cs="黑体"/>
          <w:sz w:val="52"/>
          <w:szCs w:val="52"/>
        </w:rPr>
      </w:pPr>
    </w:p>
    <w:p w14:paraId="50A0E944">
      <w:pPr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二〇一八年一月二十八日</w:t>
      </w:r>
    </w:p>
    <w:p w14:paraId="10DDCFC7">
      <w:pPr>
        <w:jc w:val="center"/>
        <w:rPr>
          <w:rFonts w:hint="eastAsia" w:eastAsia="黑体" w:asciiTheme="minorHAnsi" w:hAnsiTheme="minorHAnsi" w:cstheme="minorBidi"/>
          <w:sz w:val="36"/>
          <w:szCs w:val="22"/>
        </w:rPr>
      </w:pPr>
    </w:p>
    <w:p w14:paraId="3195F446">
      <w:pPr>
        <w:jc w:val="center"/>
        <w:rPr>
          <w:rFonts w:eastAsia="黑体" w:asciiTheme="minorHAnsi" w:hAnsiTheme="minorHAnsi" w:cstheme="minorBidi"/>
          <w:sz w:val="36"/>
          <w:szCs w:val="22"/>
        </w:rPr>
      </w:pPr>
      <w:r>
        <w:rPr>
          <w:rFonts w:hint="eastAsia" w:eastAsia="黑体" w:asciiTheme="minorHAnsi" w:hAnsiTheme="minorHAnsi" w:cstheme="minorBidi"/>
          <w:sz w:val="36"/>
          <w:szCs w:val="22"/>
        </w:rPr>
        <w:t>尉氏县城市管理行政执法局</w:t>
      </w:r>
    </w:p>
    <w:p w14:paraId="09878031">
      <w:pPr>
        <w:jc w:val="center"/>
        <w:rPr>
          <w:rFonts w:eastAsia="黑体" w:asciiTheme="minorHAnsi" w:hAnsiTheme="minorHAnsi" w:cstheme="minorBidi"/>
          <w:sz w:val="36"/>
          <w:szCs w:val="22"/>
        </w:rPr>
      </w:pPr>
      <w:r>
        <w:rPr>
          <w:rFonts w:hint="eastAsia" w:eastAsia="黑体" w:asciiTheme="minorHAnsi" w:hAnsiTheme="minorHAnsi" w:cstheme="minorBidi"/>
          <w:sz w:val="36"/>
          <w:szCs w:val="22"/>
        </w:rPr>
        <w:t>2018年部门预算公开</w:t>
      </w:r>
    </w:p>
    <w:p w14:paraId="34724467">
      <w:pPr>
        <w:rPr>
          <w:rFonts w:eastAsia="黑体" w:asciiTheme="minorHAnsi" w:hAnsiTheme="minorHAnsi" w:cstheme="minorBidi"/>
          <w:sz w:val="36"/>
          <w:szCs w:val="22"/>
        </w:rPr>
      </w:pPr>
    </w:p>
    <w:p w14:paraId="6417F43E">
      <w:pPr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目录</w:t>
      </w:r>
    </w:p>
    <w:p w14:paraId="1A099DD6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第一部分  尉氏县城市管理行政执法局概况</w:t>
      </w:r>
    </w:p>
    <w:p w14:paraId="1A44D9F3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（一）部门机构设置、人员构成及职责</w:t>
      </w:r>
    </w:p>
    <w:p w14:paraId="3EC0F178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部门预算单位构成</w:t>
      </w:r>
    </w:p>
    <w:p w14:paraId="1893EB57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第二部分  尉氏县城市管理行政执法局2018年度部门预算情况说明</w:t>
      </w:r>
    </w:p>
    <w:p w14:paraId="5DD34A78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（一）收入支出预算总体情况说明</w:t>
      </w:r>
    </w:p>
    <w:p w14:paraId="0B1C4CA3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（二）收入预算总体情况说明</w:t>
      </w:r>
    </w:p>
    <w:p w14:paraId="71F8F80F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（三）支出预算总体情况说明</w:t>
      </w:r>
    </w:p>
    <w:p w14:paraId="474FE522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（四）财政拨款收入支出预算总体情况说明</w:t>
      </w:r>
    </w:p>
    <w:p w14:paraId="1CAD8E59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（五）一般公共预算支出预算情况说明</w:t>
      </w:r>
    </w:p>
    <w:p w14:paraId="1222A6AF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（六）一般公共预算基本支出预算情况说明</w:t>
      </w:r>
    </w:p>
    <w:p w14:paraId="6818A1A0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支出经济分类汇总表</w:t>
      </w:r>
    </w:p>
    <w:p w14:paraId="461F6D19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（八）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 w14:paraId="1BB87E52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（九）政府性基金预算支出决算情况说明</w:t>
      </w:r>
    </w:p>
    <w:p w14:paraId="6670DDCD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（十）机关运行经费预算支出情况</w:t>
      </w:r>
    </w:p>
    <w:p w14:paraId="5BCB96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（十一）</w:t>
      </w:r>
      <w:r>
        <w:rPr>
          <w:rFonts w:hint="eastAsia" w:ascii="仿宋" w:hAnsi="仿宋" w:eastAsia="仿宋"/>
          <w:sz w:val="32"/>
          <w:szCs w:val="32"/>
        </w:rPr>
        <w:t>政府采购支出情况</w:t>
      </w:r>
    </w:p>
    <w:p w14:paraId="0DFA4CF7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eastAsia="黑体" w:cs="黑体"/>
          <w:sz w:val="32"/>
          <w:szCs w:val="32"/>
        </w:rPr>
      </w:pPr>
      <w:r>
        <w:rPr>
          <w:rFonts w:hint="eastAsia" w:ascii="Calibri" w:hAnsi="Calibri" w:eastAsia="仿宋"/>
          <w:sz w:val="32"/>
          <w:szCs w:val="22"/>
        </w:rPr>
        <w:t>（十二）</w:t>
      </w:r>
      <w:r>
        <w:rPr>
          <w:rFonts w:hint="eastAsia" w:ascii="仿宋" w:hAnsi="仿宋" w:eastAsia="仿宋" w:cs="黑体"/>
          <w:spacing w:val="-1"/>
          <w:kern w:val="0"/>
          <w:sz w:val="32"/>
          <w:szCs w:val="32"/>
        </w:rPr>
        <w:t>其他重要事项的情况说明</w:t>
      </w:r>
    </w:p>
    <w:p w14:paraId="7AC66687">
      <w:pPr>
        <w:rPr>
          <w:rFonts w:ascii="仿宋" w:hAnsi="仿宋" w:eastAsia="仿宋" w:cstheme="minorBidi"/>
          <w:sz w:val="32"/>
          <w:szCs w:val="32"/>
        </w:rPr>
      </w:pPr>
    </w:p>
    <w:p w14:paraId="5C985140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第三部分  名词解释</w:t>
      </w:r>
    </w:p>
    <w:p w14:paraId="0C13362E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4A359A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尉氏县城市管理行政执法局</w:t>
      </w:r>
    </w:p>
    <w:p w14:paraId="02DC28B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2018年部门预算基本情况说明</w:t>
      </w:r>
    </w:p>
    <w:p w14:paraId="0E30482A">
      <w:pPr>
        <w:rPr>
          <w:rFonts w:ascii="仿宋" w:hAnsi="仿宋" w:eastAsia="仿宋"/>
          <w:sz w:val="32"/>
          <w:szCs w:val="32"/>
        </w:rPr>
      </w:pPr>
    </w:p>
    <w:p w14:paraId="7510C85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</w:t>
      </w:r>
    </w:p>
    <w:p w14:paraId="398ED70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尉氏县城市管理行政执法局概况</w:t>
      </w:r>
    </w:p>
    <w:p w14:paraId="4E28FDEF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一、部门基本情况</w:t>
      </w:r>
    </w:p>
    <w:p w14:paraId="183071F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（一）部门机构设置、人员构成及职能</w:t>
      </w:r>
    </w:p>
    <w:p w14:paraId="3DDC1CE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尉氏县城市管理行政执法局内设16个职能科室。即：办公室、第一执法中队、第二执法中队、第三执法中队、第四执法中队、第五执法中队、第六执法中队、第七执法中队、示范街管理中队、广告管理股、办公室、行政科、督查室、信访、法制室、文明办。</w:t>
      </w:r>
    </w:p>
    <w:p w14:paraId="7D9008E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人员构成：部门机关及归口预算管理单位人员共有编制152人，其中：行政编制2人，事业编制150人,自筹人员和临时人员编制5人；在职职工157人，离退休人员0人（退休人员退到社保中心）。</w:t>
      </w:r>
    </w:p>
    <w:p w14:paraId="33BF1D5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主要职责是：</w:t>
      </w: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市容环境卫生管理方面法律、法规、规章规定的行政处罚权。2、城市规划管理方面法律、法规规章规定的行政处罚权。3、城市绿化管理方面法律、法规、规章规定的行政处罚权。4、市政管理方面法律、法规、规章规定的行政处罚权。5、环境保护管理方面法律、法规、规章规定的行政处罚权。6、工商行政管理方面法律、法规、规章规定的对市场以外无照商贩的行政处罚权。7、公安交通管理方面法律、法规、规章规定的对侵占城市道路行为的行政处罚权。</w:t>
      </w:r>
    </w:p>
    <w:p w14:paraId="2DC0F3C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预算年度主要工作任务:确保全市国民经济和社会发展计划的顺利实施，2018年主要工作任务如下：一、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加强执法队伍建设，全面提升行政执法形象。1、</w:t>
      </w:r>
      <w:r>
        <w:rPr>
          <w:rFonts w:hint="eastAsia" w:ascii="仿宋_GB2312" w:hAnsi="仿宋" w:eastAsia="仿宋_GB2312" w:cs="仿宋_GB2312"/>
          <w:sz w:val="30"/>
          <w:szCs w:val="30"/>
        </w:rPr>
        <w:t>狠抓学习教育培训；2、严肃作风纪律；3、狠抓文明执法。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二、加强督查督办考核考评，全面提升监督检查指导能力。1、</w:t>
      </w:r>
      <w:r>
        <w:rPr>
          <w:rFonts w:hint="eastAsia" w:ascii="仿宋_GB2312" w:hAnsi="仿宋" w:eastAsia="仿宋_GB2312" w:cs="仿宋_GB2312"/>
          <w:sz w:val="30"/>
          <w:szCs w:val="30"/>
        </w:rPr>
        <w:t>全面加强行政执法督查工作；2、完善市民群众投诉处理机制；3、注重日常考核结果运用；4、积极推进内部管理工作的规范化水平。5、积极推进行政执法工作的规范化水平。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三、狠抓精细化管理，全面提升城市管理行政执法重点业务工作精细化管理水平。1、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建立数字化、网格化、精细化城市管理机制；2、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全力推行门前五包；3、强化建筑管控；4、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加大非法广告的打击力度；5、在严管区内禁止店外经营和占道经营；6、进</w:t>
      </w:r>
      <w:r>
        <w:rPr>
          <w:rFonts w:hint="eastAsia" w:ascii="楷体_GB2312" w:hAnsi="楷体_GB2312" w:eastAsia="楷体_GB2312" w:cs="楷体_GB2312"/>
          <w:sz w:val="32"/>
          <w:szCs w:val="32"/>
          <w:lang w:bidi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步加大电动三轮车治理力度</w:t>
      </w:r>
      <w:r>
        <w:rPr>
          <w:rFonts w:hint="eastAsia" w:ascii="楷体_GB2312" w:hAnsi="楷体_GB2312" w:eastAsia="楷体_GB2312" w:cs="楷体_GB2312"/>
          <w:sz w:val="32"/>
          <w:szCs w:val="32"/>
          <w:lang w:bidi="zh-CN"/>
        </w:rPr>
        <w:t>；7、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强化宣传，营造氛围，进一步提高社会各界和广大市民对执法工作的知晓率和支持力。</w:t>
      </w:r>
    </w:p>
    <w:p w14:paraId="6941FB0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8340F4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(二)城市管理执法局预算单位构成</w:t>
      </w:r>
    </w:p>
    <w:p w14:paraId="1A57204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尉氏县城市管理执法局</w:t>
      </w:r>
      <w:r>
        <w:rPr>
          <w:rFonts w:hint="eastAsia" w:ascii="仿宋" w:hAnsi="仿宋" w:eastAsia="仿宋"/>
          <w:sz w:val="32"/>
          <w:szCs w:val="32"/>
        </w:rPr>
        <w:t>无所属归口预算管理单位，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尉氏县城市管理执法局</w:t>
      </w:r>
      <w:r>
        <w:rPr>
          <w:rFonts w:hint="eastAsia" w:ascii="仿宋" w:hAnsi="仿宋" w:eastAsia="仿宋"/>
          <w:sz w:val="32"/>
          <w:szCs w:val="32"/>
        </w:rPr>
        <w:t>部门汇总预算为</w:t>
      </w:r>
      <w:r>
        <w:rPr>
          <w:rFonts w:hint="eastAsia" w:ascii="仿宋_GB2312" w:hAnsi="仿宋_GB2312" w:eastAsia="仿宋_GB2312" w:cs="仿宋_GB2312"/>
          <w:sz w:val="32"/>
          <w:szCs w:val="32"/>
        </w:rPr>
        <w:t>尉氏县城市管理执法局</w:t>
      </w:r>
      <w:r>
        <w:rPr>
          <w:rFonts w:hint="eastAsia" w:ascii="仿宋" w:hAnsi="仿宋" w:eastAsia="仿宋"/>
          <w:sz w:val="32"/>
          <w:szCs w:val="32"/>
        </w:rPr>
        <w:t>部门本级预算。</w:t>
      </w:r>
    </w:p>
    <w:p w14:paraId="387B587A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</w:t>
      </w:r>
    </w:p>
    <w:p w14:paraId="67BC837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尉氏县城市管理行政执法局</w:t>
      </w:r>
      <w:r>
        <w:rPr>
          <w:rFonts w:hint="eastAsia" w:ascii="仿宋" w:hAnsi="仿宋" w:eastAsia="仿宋"/>
          <w:sz w:val="32"/>
          <w:szCs w:val="32"/>
        </w:rPr>
        <w:t>2018年度部门预算情况说明</w:t>
      </w:r>
    </w:p>
    <w:p w14:paraId="35BCC33A"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收入支出预算总体情况说明</w:t>
      </w:r>
    </w:p>
    <w:p w14:paraId="6EFD2E2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2018年收入总计986.7406万元，</w:t>
      </w:r>
      <w:r>
        <w:rPr>
          <w:rFonts w:hint="eastAsia" w:ascii="仿宋_GB2312" w:eastAsia="仿宋_GB2312"/>
          <w:sz w:val="32"/>
          <w:szCs w:val="32"/>
        </w:rPr>
        <w:t>其中：财政经费拨款60.4906万元，比上年增加14.647万元，增加1.5%；罚没收入926.25万元。</w:t>
      </w:r>
      <w:r>
        <w:rPr>
          <w:rFonts w:hint="eastAsia" w:ascii="仿宋" w:hAnsi="仿宋" w:eastAsia="仿宋"/>
          <w:sz w:val="32"/>
          <w:szCs w:val="32"/>
        </w:rPr>
        <w:t>支出总计986.7406万元，与2017年相比，</w:t>
      </w:r>
      <w:r>
        <w:rPr>
          <w:rFonts w:hint="eastAsia" w:ascii="仿宋_GB2312" w:eastAsia="仿宋_GB2312" w:cs="仿宋_GB2312"/>
          <w:sz w:val="32"/>
          <w:szCs w:val="32"/>
        </w:rPr>
        <w:t>其中：财政经费拨款60.4906万元，比上年增加14.647万元，</w:t>
      </w:r>
      <w:r>
        <w:rPr>
          <w:rFonts w:hint="eastAsia" w:ascii="仿宋_GB2312" w:eastAsia="仿宋_GB2312"/>
          <w:sz w:val="32"/>
          <w:szCs w:val="32"/>
        </w:rPr>
        <w:t>增加1.5%；</w:t>
      </w:r>
      <w:r>
        <w:rPr>
          <w:rFonts w:hint="eastAsia" w:ascii="仿宋_GB2312" w:eastAsia="仿宋_GB2312" w:cs="仿宋_GB2312"/>
          <w:sz w:val="32"/>
          <w:szCs w:val="32"/>
        </w:rPr>
        <w:t>罚没收入926.25万元</w:t>
      </w:r>
      <w:r>
        <w:rPr>
          <w:rFonts w:hint="eastAsia" w:ascii="仿宋" w:hAnsi="仿宋" w:eastAsia="仿宋"/>
          <w:sz w:val="32"/>
          <w:szCs w:val="32"/>
        </w:rPr>
        <w:t>。主要原因：退休人员退入社保中心、新增人员、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养老保险及工资改革</w:t>
      </w:r>
      <w:r>
        <w:rPr>
          <w:rFonts w:hint="eastAsia" w:ascii="仿宋" w:hAnsi="仿宋" w:eastAsia="仿宋"/>
          <w:sz w:val="32"/>
          <w:szCs w:val="32"/>
        </w:rPr>
        <w:t xml:space="preserve">。  </w:t>
      </w:r>
    </w:p>
    <w:p w14:paraId="4C618F6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二、收入预算总体情况说明</w:t>
      </w:r>
    </w:p>
    <w:p w14:paraId="0366C46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2018年收入预算986.7406万元，</w:t>
      </w:r>
      <w:r>
        <w:rPr>
          <w:rFonts w:hint="eastAsia" w:ascii="仿宋_GB2312" w:eastAsia="仿宋_GB2312"/>
          <w:sz w:val="32"/>
          <w:szCs w:val="32"/>
        </w:rPr>
        <w:t>其中：财政经费拨款60.4906万元，比上年增加14.647万元，增加1.5%；罚没收入926.25万元。</w:t>
      </w:r>
      <w:r>
        <w:rPr>
          <w:rFonts w:hint="eastAsia" w:ascii="仿宋" w:hAnsi="仿宋" w:eastAsia="仿宋"/>
          <w:sz w:val="32"/>
          <w:szCs w:val="32"/>
        </w:rPr>
        <w:t>主要是退休人员退入社保中心、新增人员、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养老保险及工资改革</w:t>
      </w:r>
      <w:r>
        <w:rPr>
          <w:rFonts w:hint="eastAsia" w:ascii="仿宋" w:hAnsi="仿宋" w:eastAsia="仿宋"/>
          <w:sz w:val="32"/>
          <w:szCs w:val="32"/>
        </w:rPr>
        <w:t>。缴入国库的行政性收费0万元，比上年增加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，与上年持平，上年结转、结余0万元。</w:t>
      </w:r>
    </w:p>
    <w:p w14:paraId="268ED7F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三、支出预算总体情况说明</w:t>
      </w:r>
    </w:p>
    <w:p w14:paraId="7C0E623C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尉氏县城市管理行政执法局</w:t>
      </w:r>
      <w:r>
        <w:rPr>
          <w:rFonts w:hint="eastAsia" w:ascii="仿宋_GB2312" w:hAnsi="宋体" w:eastAsia="仿宋_GB2312" w:cs="Courier New"/>
          <w:sz w:val="32"/>
          <w:szCs w:val="32"/>
        </w:rPr>
        <w:t>2018年支出合计</w:t>
      </w:r>
      <w:r>
        <w:rPr>
          <w:rFonts w:hint="eastAsia" w:ascii="仿宋" w:hAnsi="仿宋" w:eastAsia="仿宋"/>
          <w:sz w:val="32"/>
          <w:szCs w:val="32"/>
        </w:rPr>
        <w:t>986.7406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</w:rPr>
        <w:t>986.7406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Calibri" w:eastAsia="仿宋_GB2312" w:cs="仿宋_GB2312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%。</w:t>
      </w:r>
    </w:p>
    <w:p w14:paraId="35CAB6E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2018年支出总计986.7406万元，与2017年相比，</w:t>
      </w:r>
      <w:r>
        <w:rPr>
          <w:rFonts w:hint="eastAsia" w:ascii="仿宋_GB2312" w:eastAsia="仿宋_GB2312" w:cs="仿宋_GB2312"/>
          <w:sz w:val="32"/>
          <w:szCs w:val="32"/>
        </w:rPr>
        <w:t>其中：财政经费拨款60.4906万元，比上年增加14.647万元，</w:t>
      </w:r>
      <w:r>
        <w:rPr>
          <w:rFonts w:hint="eastAsia" w:ascii="仿宋_GB2312" w:eastAsia="仿宋_GB2312"/>
          <w:sz w:val="32"/>
          <w:szCs w:val="32"/>
        </w:rPr>
        <w:t>增加1.5%</w:t>
      </w:r>
      <w:r>
        <w:rPr>
          <w:rFonts w:hint="eastAsia" w:ascii="仿宋_GB2312" w:eastAsia="仿宋_GB2312" w:cs="仿宋_GB2312"/>
          <w:sz w:val="32"/>
          <w:szCs w:val="32"/>
        </w:rPr>
        <w:t>；罚没收入926.25万元，</w:t>
      </w:r>
      <w:r>
        <w:rPr>
          <w:rFonts w:hint="eastAsia" w:ascii="仿宋" w:hAnsi="仿宋" w:eastAsia="仿宋"/>
          <w:sz w:val="32"/>
          <w:szCs w:val="32"/>
        </w:rPr>
        <w:t>主要是退休人员退入社保中心、新增人员、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养老保险及工资改革</w:t>
      </w:r>
      <w:r>
        <w:rPr>
          <w:rFonts w:hint="eastAsia" w:ascii="仿宋" w:hAnsi="仿宋" w:eastAsia="仿宋"/>
          <w:sz w:val="32"/>
          <w:szCs w:val="32"/>
        </w:rPr>
        <w:t>。缴入国库的行政性收费0万元，比上年增加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，与上年持平，上年结转、结余0万元。</w:t>
      </w:r>
    </w:p>
    <w:p w14:paraId="6C8ED94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四、财政拨款收入支出预算总体情况说明</w:t>
      </w:r>
    </w:p>
    <w:p w14:paraId="224BEE0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2018年一般公共预算收支预算986.7406万元。与2017年相比，一般公共预算收支预算</w:t>
      </w:r>
      <w:r>
        <w:rPr>
          <w:rFonts w:hint="eastAsia" w:ascii="仿宋_GB2312" w:eastAsia="仿宋_GB2312" w:cs="仿宋_GB2312"/>
          <w:sz w:val="32"/>
          <w:szCs w:val="32"/>
        </w:rPr>
        <w:t>增加14.647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增加1.5%</w:t>
      </w:r>
      <w:r>
        <w:rPr>
          <w:rFonts w:hint="eastAsia" w:ascii="仿宋" w:hAnsi="仿宋" w:eastAsia="仿宋"/>
          <w:sz w:val="32"/>
          <w:szCs w:val="32"/>
        </w:rPr>
        <w:t>，主要原因;退休人员退入社保中心、新增人员、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养老保险及工资改革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 w14:paraId="71C9EC3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五、一般公共预算支出预算情况说明</w:t>
      </w:r>
    </w:p>
    <w:p w14:paraId="515C0F5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2018年一般公共预算支出年初预算为</w:t>
      </w:r>
      <w:r>
        <w:rPr>
          <w:rFonts w:hint="eastAsia" w:ascii="仿宋_GB2312" w:hAnsi="Calibri" w:eastAsia="仿宋_GB2312" w:cs="仿宋_GB2312"/>
          <w:sz w:val="32"/>
          <w:szCs w:val="32"/>
        </w:rPr>
        <w:t>986.7406</w:t>
      </w:r>
      <w:r>
        <w:rPr>
          <w:rFonts w:hint="eastAsia" w:ascii="仿宋" w:hAnsi="仿宋" w:eastAsia="仿宋"/>
          <w:sz w:val="32"/>
          <w:szCs w:val="32"/>
        </w:rPr>
        <w:t>万元。主要用于以下方面：</w:t>
      </w:r>
      <w:r>
        <w:rPr>
          <w:rFonts w:hint="eastAsia" w:ascii="仿宋_GB2312" w:eastAsia="仿宋_GB2312" w:cs="仿宋_GB2312"/>
          <w:sz w:val="32"/>
          <w:szCs w:val="32"/>
        </w:rPr>
        <w:t>工资福利支出682.2231万元，占69.1%；对个人和家庭的补助支出2.6675万元；占0.3%；商品和服务支出301.85万元，占30.6%；</w:t>
      </w:r>
      <w:r>
        <w:rPr>
          <w:rFonts w:hint="eastAsia" w:ascii="仿宋" w:hAnsi="仿宋" w:eastAsia="仿宋"/>
          <w:sz w:val="32"/>
          <w:szCs w:val="32"/>
        </w:rPr>
        <w:t>项目支出0万元，占0%。</w:t>
      </w:r>
    </w:p>
    <w:p w14:paraId="65A1075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六、一般公共预算基本支出预算情况说明</w:t>
      </w:r>
    </w:p>
    <w:p w14:paraId="3388700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2018年一般公共预算基本支出</w:t>
      </w:r>
      <w:r>
        <w:rPr>
          <w:rFonts w:hint="eastAsia" w:ascii="仿宋_GB2312" w:eastAsia="仿宋_GB2312" w:cs="仿宋_GB2312"/>
          <w:sz w:val="32"/>
          <w:szCs w:val="44"/>
        </w:rPr>
        <w:t>986.7406</w:t>
      </w:r>
      <w:r>
        <w:rPr>
          <w:rFonts w:hint="eastAsia" w:ascii="仿宋" w:hAnsi="仿宋" w:eastAsia="仿宋"/>
          <w:sz w:val="32"/>
          <w:szCs w:val="32"/>
        </w:rPr>
        <w:t>万元，其中：人员经费684.8906万元，主要包括：基本工资、津贴补贴、奖金、社会保障缴费、绩效工资、其他工资福利支出、离休费、退休费、抚恤金、生活补助、医疗费、住房公积金、其他对个人和家庭的补助支出；公用经费301.85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14:paraId="0AE393C0">
      <w:pPr>
        <w:spacing w:line="56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七、支出预算经济分类情况说明</w:t>
      </w:r>
    </w:p>
    <w:p w14:paraId="5E76C8AB"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局《支出经济分类汇总表》由上年仅反映一般公共预算基本支出经济分类科目预算，调整为按两套经济分类科目分别反映不同资金来源的全部预算支出。</w:t>
      </w:r>
    </w:p>
    <w:p w14:paraId="07AC719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 “三公”经费支出预算情况说明</w:t>
      </w:r>
    </w:p>
    <w:p w14:paraId="5D7BA7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2018年三公经费预算安排0.05万元，其中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因公出国（境）费0万元，公车用车购置0万元，</w:t>
      </w:r>
      <w:r>
        <w:rPr>
          <w:rFonts w:hint="eastAsia" w:ascii="仿宋" w:hAnsi="仿宋" w:eastAsia="仿宋"/>
          <w:sz w:val="32"/>
          <w:szCs w:val="32"/>
        </w:rPr>
        <w:t>公务用车运行维护费0万元，公务接待0.05万元2018年“三公”经费支出预算数比2017年增加0.004万元，增长8%。主要是用于公务接待及公车运行维护费。主要原因：根据中央八项规定，厉行勤俭节约。</w:t>
      </w:r>
    </w:p>
    <w:p w14:paraId="6C93D40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具体支出情况如下：</w:t>
      </w:r>
    </w:p>
    <w:p w14:paraId="0A5B6C93">
      <w:pPr>
        <w:ind w:firstLine="640" w:firstLineChars="200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（一）因公出国（境）费0万元。预算数比2017年增加（减少）0万元。增长（下降）0%，主要原因：2018年本单位无此项预算安排。</w:t>
      </w:r>
    </w:p>
    <w:p w14:paraId="4898D98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（二）公务用车购置及运行费0万元，其中，公车用车购置0万元，公车用车购置预算数比2017年增加（减少）0万元，增长（下降）0%，主要原因：我单位无公车用车购置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FCE426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用车运行维护费0万元；主要用于开展工作所需公务用车的燃料费、维修费、过路过桥费、保险费等支出，公务用车运行维护费预算数比2017年增加（减少）0万元，增长（减少）0%，主要原因：根据中央八项规定，厉行勤俭节约。</w:t>
      </w:r>
    </w:p>
    <w:p w14:paraId="36DA9205">
      <w:pPr>
        <w:widowControl/>
        <w:spacing w:line="390" w:lineRule="atLeast"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公务用车购置及公务用车维护费预算数比2017增加（减少）0万元，增长（下降）0%。主要原因：根据中央八项规定，厉行勤俭节约及公车改革。</w:t>
      </w:r>
    </w:p>
    <w:p w14:paraId="717AB5EF">
      <w:pPr>
        <w:widowControl/>
        <w:spacing w:line="390" w:lineRule="atLeast"/>
        <w:ind w:firstLine="640" w:firstLineChars="200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（三）公务接待费0.05万元，主要用于按规定开支的各类公务接待（含外宾接待）支出。</w:t>
      </w:r>
      <w:r>
        <w:rPr>
          <w:rFonts w:hint="eastAsia" w:ascii="仿宋_GB2312" w:hAnsi="仿宋" w:eastAsia="仿宋_GB2312" w:cs="宋体"/>
          <w:color w:val="2D2D2D"/>
          <w:sz w:val="32"/>
          <w:szCs w:val="32"/>
        </w:rPr>
        <w:t>预算数与2017年预算数相比增加0.004万元，增长8%。主要原因： 主要是严格执行《党政机关国内公务接待管理规定》等办法，不断规范公务接待管理，严格接待审批控制，厉行勤俭节约，不断压缩公务接待费支出。</w:t>
      </w:r>
    </w:p>
    <w:p w14:paraId="6309890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九、政府性基金预算支出决算情况说明</w:t>
      </w:r>
    </w:p>
    <w:p w14:paraId="0B51755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2018年收入总计0万元，支出总计0万元，与2017年相比，收、支总计各增加0万元。</w:t>
      </w:r>
    </w:p>
    <w:p w14:paraId="4BFF44B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 w:cs="Courier New"/>
          <w:sz w:val="32"/>
          <w:szCs w:val="32"/>
        </w:rPr>
        <w:t>单位2018年无政府性基金预算拨款安排的支出</w:t>
      </w:r>
    </w:p>
    <w:p w14:paraId="1F2C705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十、机关运行经费预算支出情况</w:t>
      </w:r>
    </w:p>
    <w:p w14:paraId="404C24F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2018年机关运行经费预算安排2.6万元，主要保障机构正常运转及正常履职需要。</w:t>
      </w:r>
    </w:p>
    <w:p w14:paraId="30E06E6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十一、政府采购支出情况</w:t>
      </w:r>
    </w:p>
    <w:p w14:paraId="6B27FF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2018年政府采购预算安排</w:t>
      </w:r>
      <w:r>
        <w:rPr>
          <w:rFonts w:hint="eastAsia" w:ascii="仿宋_GB2312" w:eastAsia="仿宋_GB2312" w:cs="仿宋_GB2312"/>
          <w:sz w:val="32"/>
          <w:szCs w:val="32"/>
        </w:rPr>
        <w:t>133万元，其中：政府采购货物预算75万元、政府采购工程预算47万元、政府采购服务预算11万元。</w:t>
      </w:r>
    </w:p>
    <w:p w14:paraId="2533C82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黑体"/>
          <w:spacing w:val="-1"/>
          <w:kern w:val="0"/>
          <w:sz w:val="32"/>
          <w:szCs w:val="32"/>
        </w:rPr>
        <w:t>十二、其他重要事项的情况说明</w:t>
      </w:r>
    </w:p>
    <w:p w14:paraId="1770C6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（一）关于预算绩效管理工作开展情况说明</w:t>
      </w:r>
    </w:p>
    <w:p w14:paraId="079709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7年，</w:t>
      </w:r>
      <w:r>
        <w:rPr>
          <w:rFonts w:hint="eastAsia" w:ascii="仿宋_GB2312" w:hAnsi="Calibri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局共组织对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万元，我局2017年无预算绩效评价。2018年，</w:t>
      </w:r>
      <w:r>
        <w:rPr>
          <w:rFonts w:hint="eastAsia" w:ascii="仿宋_GB2312" w:hAnsi="Calibri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局拟组织对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万元，2018年我局无预算绩效评价。</w:t>
      </w:r>
    </w:p>
    <w:p w14:paraId="79FCA8C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（二）国有资产占用情况。</w:t>
      </w:r>
    </w:p>
    <w:p w14:paraId="0341BCA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7年期末，我局共有车辆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辆，其他用车主要是：无；单价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42BF12E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（三）专项转移支付项目情况</w:t>
      </w:r>
    </w:p>
    <w:p w14:paraId="1DEB6D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我局负责管理的专项转移支付项目共有</w:t>
      </w:r>
      <w:r>
        <w:rPr>
          <w:rFonts w:hint="eastAsia" w:ascii="仿宋_GB2312" w:hAnsi="Calibri" w:eastAsia="仿宋_GB2312"/>
          <w:sz w:val="32"/>
          <w:szCs w:val="32"/>
        </w:rPr>
        <w:t>0项，</w:t>
      </w:r>
      <w:r>
        <w:rPr>
          <w:rFonts w:hint="eastAsia" w:ascii="仿宋_GB2312" w:hAnsi="宋体" w:eastAsia="仿宋_GB2312" w:cs="Courier New"/>
          <w:sz w:val="32"/>
          <w:szCs w:val="32"/>
        </w:rPr>
        <w:t>主要是：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万元等；我局将按照《预算法》等有关规定，积极做好项目分配前期准备工作，在规定的时间内向财政部门提出资金分配意见，根据有关要求做好项目申报公开等相关工作。</w:t>
      </w:r>
    </w:p>
    <w:p w14:paraId="64882344">
      <w:pPr>
        <w:rPr>
          <w:rFonts w:ascii="仿宋" w:hAnsi="仿宋" w:eastAsia="仿宋"/>
          <w:sz w:val="32"/>
          <w:szCs w:val="32"/>
        </w:rPr>
      </w:pPr>
    </w:p>
    <w:p w14:paraId="0BAAB07B">
      <w:pPr>
        <w:pStyle w:val="5"/>
        <w:spacing w:line="360" w:lineRule="auto"/>
        <w:ind w:firstLine="2240" w:firstLineChars="700"/>
        <w:rPr>
          <w:rFonts w:ascii="仿宋" w:hAnsi="仿宋" w:eastAsia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/>
          <w:b w:val="0"/>
          <w:color w:val="000000"/>
          <w:sz w:val="32"/>
          <w:szCs w:val="32"/>
        </w:rPr>
        <w:t>第三部分　名词解释</w:t>
      </w:r>
    </w:p>
    <w:p w14:paraId="4F4874A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（一）、财政拨款收入：是指县级财政当年拨付的资金。</w:t>
      </w:r>
    </w:p>
    <w:p w14:paraId="741F9CF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（二）、事业收入：是指事业单位开展专业活动及辅助活动所取得的收入。</w:t>
      </w:r>
    </w:p>
    <w:p w14:paraId="0C7ED7F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（三）、其他收入：是指部门取得的除“财政拨款”、“事业收入”、“事业单位经营收入”等以外的收入。</w:t>
      </w:r>
    </w:p>
    <w:p w14:paraId="09A7232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四)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14:paraId="00C740B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(五)、基本支出：是指为保障机构正常运转、完成日常工作任务所必需的开支，其内容包括人员经费和日常公用经费两部分  </w:t>
      </w:r>
    </w:p>
    <w:p w14:paraId="0B2170E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(六)、项目支出：是指在基本支出之外，为完成特定的行政工作任务或事业发展目标所发生的支出。</w:t>
      </w:r>
    </w:p>
    <w:p w14:paraId="26DA91E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七)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 w14:paraId="4BA78C2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89C5619">
      <w:pPr>
        <w:rPr>
          <w:rFonts w:ascii="仿宋" w:hAnsi="仿宋" w:eastAsia="仿宋"/>
          <w:sz w:val="32"/>
          <w:szCs w:val="32"/>
        </w:rPr>
      </w:pPr>
    </w:p>
    <w:p w14:paraId="76A132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附件：  </w:t>
      </w:r>
      <w:r>
        <w:rPr>
          <w:rFonts w:hint="eastAsia" w:ascii="仿宋" w:hAnsi="仿宋" w:eastAsia="仿宋" w:cstheme="minorBidi"/>
          <w:sz w:val="32"/>
          <w:szCs w:val="32"/>
        </w:rPr>
        <w:t>尉氏县城市管理行政执法局</w:t>
      </w:r>
      <w:r>
        <w:rPr>
          <w:rFonts w:hint="eastAsia" w:ascii="仿宋" w:hAnsi="仿宋" w:eastAsia="仿宋"/>
          <w:sz w:val="32"/>
          <w:szCs w:val="32"/>
        </w:rPr>
        <w:t>2018年部门预算表</w:t>
      </w:r>
    </w:p>
    <w:p w14:paraId="0385880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附表1： 2018年收支预算总表</w:t>
      </w:r>
    </w:p>
    <w:p w14:paraId="3E1ADA8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附表2： 2018年收入预算汇总表 </w:t>
      </w:r>
    </w:p>
    <w:p w14:paraId="193C64C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附表3： 2018年支出预算汇总表</w:t>
      </w:r>
    </w:p>
    <w:p w14:paraId="6189F1C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附表4： 一般公共预算和政府性基金收支总表</w:t>
      </w:r>
    </w:p>
    <w:p w14:paraId="5CD9035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附表5： 一般公共预算支出表</w:t>
      </w:r>
    </w:p>
    <w:p w14:paraId="1FBF338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附表6： 一般公共预算基本支出表 </w:t>
      </w:r>
    </w:p>
    <w:p w14:paraId="0721FEE8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附表7： </w:t>
      </w:r>
      <w:r>
        <w:rPr>
          <w:rFonts w:hint="eastAsia" w:ascii="仿宋_GB2312" w:eastAsia="仿宋_GB2312"/>
          <w:sz w:val="32"/>
          <w:szCs w:val="32"/>
        </w:rPr>
        <w:t>支出经济分类汇总表</w:t>
      </w:r>
    </w:p>
    <w:p w14:paraId="6C83C12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附表8： 一般公共预算“三公”经费支出表</w:t>
      </w:r>
    </w:p>
    <w:p w14:paraId="324F310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附表9： 政府性基金支出表</w:t>
      </w:r>
    </w:p>
    <w:p w14:paraId="6370001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附表10：机关运行经费情况表</w:t>
      </w:r>
    </w:p>
    <w:p w14:paraId="4570C71D">
      <w:pPr>
        <w:rPr>
          <w:rFonts w:ascii="黑体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黑体" w:eastAsia="仿宋"/>
          <w:sz w:val="32"/>
          <w:szCs w:val="44"/>
        </w:rPr>
        <w:t>表11：政府采购表</w:t>
      </w:r>
    </w:p>
    <w:p w14:paraId="1E5386ED">
      <w:pPr>
        <w:rPr>
          <w:rFonts w:ascii="黑体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黑体" w:eastAsia="仿宋"/>
          <w:sz w:val="32"/>
          <w:szCs w:val="44"/>
        </w:rPr>
        <w:t>表12：</w:t>
      </w:r>
      <w:r>
        <w:rPr>
          <w:rFonts w:hint="eastAsia" w:ascii="仿宋" w:hAnsi="仿宋" w:eastAsia="仿宋" w:cs="黑体"/>
          <w:spacing w:val="-1"/>
          <w:kern w:val="0"/>
          <w:sz w:val="32"/>
          <w:szCs w:val="32"/>
        </w:rPr>
        <w:t>其他重要事项的情况说明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EEE6B"/>
    <w:multiLevelType w:val="singleLevel"/>
    <w:tmpl w:val="5BBEEE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47"/>
    <w:rsid w:val="00044836"/>
    <w:rsid w:val="000635CD"/>
    <w:rsid w:val="00085141"/>
    <w:rsid w:val="000B3DD4"/>
    <w:rsid w:val="00100281"/>
    <w:rsid w:val="00113549"/>
    <w:rsid w:val="0022410B"/>
    <w:rsid w:val="00241141"/>
    <w:rsid w:val="002426AA"/>
    <w:rsid w:val="00293C9B"/>
    <w:rsid w:val="00355B2B"/>
    <w:rsid w:val="00374E40"/>
    <w:rsid w:val="003B2910"/>
    <w:rsid w:val="003B7C94"/>
    <w:rsid w:val="00401061"/>
    <w:rsid w:val="00434984"/>
    <w:rsid w:val="00475E6D"/>
    <w:rsid w:val="00477677"/>
    <w:rsid w:val="004878A4"/>
    <w:rsid w:val="00496AAA"/>
    <w:rsid w:val="004D511A"/>
    <w:rsid w:val="004E1F56"/>
    <w:rsid w:val="005048A7"/>
    <w:rsid w:val="0053042D"/>
    <w:rsid w:val="0054278D"/>
    <w:rsid w:val="0058761C"/>
    <w:rsid w:val="00590A95"/>
    <w:rsid w:val="00596D80"/>
    <w:rsid w:val="005A1AB1"/>
    <w:rsid w:val="00630D02"/>
    <w:rsid w:val="00632B0D"/>
    <w:rsid w:val="00645AC7"/>
    <w:rsid w:val="00652DA5"/>
    <w:rsid w:val="00657926"/>
    <w:rsid w:val="00735D67"/>
    <w:rsid w:val="00767DB5"/>
    <w:rsid w:val="0077163B"/>
    <w:rsid w:val="007911BE"/>
    <w:rsid w:val="008437DF"/>
    <w:rsid w:val="00854FE5"/>
    <w:rsid w:val="00883471"/>
    <w:rsid w:val="008A6979"/>
    <w:rsid w:val="009358A6"/>
    <w:rsid w:val="00940404"/>
    <w:rsid w:val="00942555"/>
    <w:rsid w:val="00942735"/>
    <w:rsid w:val="009669F1"/>
    <w:rsid w:val="009A08F9"/>
    <w:rsid w:val="009D78AE"/>
    <w:rsid w:val="009F4FF5"/>
    <w:rsid w:val="00A02A12"/>
    <w:rsid w:val="00A06255"/>
    <w:rsid w:val="00A75F47"/>
    <w:rsid w:val="00B301C3"/>
    <w:rsid w:val="00B36B30"/>
    <w:rsid w:val="00B5048E"/>
    <w:rsid w:val="00B71DD2"/>
    <w:rsid w:val="00B802D4"/>
    <w:rsid w:val="00B853BF"/>
    <w:rsid w:val="00C3593A"/>
    <w:rsid w:val="00CB6273"/>
    <w:rsid w:val="00CB698D"/>
    <w:rsid w:val="00D33982"/>
    <w:rsid w:val="00D53497"/>
    <w:rsid w:val="00D6037D"/>
    <w:rsid w:val="00D64F77"/>
    <w:rsid w:val="00D65F3E"/>
    <w:rsid w:val="00DA0F63"/>
    <w:rsid w:val="00DA1485"/>
    <w:rsid w:val="00E11E36"/>
    <w:rsid w:val="00E50D8F"/>
    <w:rsid w:val="00ED61FA"/>
    <w:rsid w:val="00EF27FD"/>
    <w:rsid w:val="00F23772"/>
    <w:rsid w:val="00F5014F"/>
    <w:rsid w:val="00F87483"/>
    <w:rsid w:val="056B1D47"/>
    <w:rsid w:val="062B11A7"/>
    <w:rsid w:val="1B91691D"/>
    <w:rsid w:val="338F619D"/>
    <w:rsid w:val="38F03E5A"/>
    <w:rsid w:val="3FDD7251"/>
    <w:rsid w:val="5DF6162B"/>
    <w:rsid w:val="69AC7422"/>
    <w:rsid w:val="7B0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4404</Words>
  <Characters>4764</Characters>
  <Lines>34</Lines>
  <Paragraphs>9</Paragraphs>
  <TotalTime>59</TotalTime>
  <ScaleCrop>false</ScaleCrop>
  <LinksUpToDate>false</LinksUpToDate>
  <CharactersWithSpaces>4793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2018-01-24T03:08:00Z</dcterms:created>
  <dc:creator>微软用户</dc:creator>
  <cp:lastModifiedBy>神隐少女</cp:lastModifiedBy>
  <cp:lastPrinted>2018-01-24T03:19:00Z</cp:lastPrinted>
  <dcterms:modified xsi:type="dcterms:W3CDTF">2025-01-04T03:37:19Z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54C484DB1F6943748F53FF335160EB87_13</vt:lpwstr>
  </property>
</Properties>
</file>