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eastAsia="仿宋_GB2312"/>
          <w:color w:val="FF0000"/>
          <w:sz w:val="30"/>
          <w:szCs w:val="30"/>
        </w:rPr>
      </w:pPr>
      <w:r>
        <w:rPr>
          <w:rFonts w:hint="eastAsia" w:eastAsia="仿宋_GB2312"/>
          <w:color w:val="FF0000"/>
          <w:sz w:val="30"/>
          <w:szCs w:val="30"/>
        </w:rPr>
        <w:t xml:space="preserve"> </w:t>
      </w:r>
      <w:r>
        <w:rPr>
          <w:rFonts w:hint="eastAsia" w:eastAsia="仿宋_GB2312"/>
          <w:color w:val="auto"/>
          <w:sz w:val="30"/>
          <w:szCs w:val="30"/>
        </w:rPr>
        <w:t>县十四届人大</w:t>
      </w:r>
      <w:r>
        <w:rPr>
          <w:rFonts w:hint="eastAsia" w:eastAsia="仿宋_GB2312"/>
          <w:color w:val="auto"/>
          <w:sz w:val="30"/>
          <w:szCs w:val="30"/>
          <w:lang w:eastAsia="zh-CN"/>
        </w:rPr>
        <w:t>五</w:t>
      </w:r>
      <w:r>
        <w:rPr>
          <w:rFonts w:hint="eastAsia" w:eastAsia="仿宋_GB2312"/>
          <w:color w:val="auto"/>
          <w:sz w:val="30"/>
          <w:szCs w:val="30"/>
        </w:rPr>
        <w:t>次会议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eastAsia="仿宋_GB2312"/>
          <w:color w:val="FF0000"/>
          <w:sz w:val="30"/>
          <w:szCs w:val="30"/>
          <w:lang w:val="en-US" w:eastAsia="zh-CN"/>
        </w:rPr>
      </w:pPr>
      <w:r>
        <w:rPr>
          <w:rFonts w:hint="eastAsia" w:eastAsia="仿宋_GB2312"/>
          <w:color w:val="FF0000"/>
          <w:sz w:val="30"/>
          <w:szCs w:val="30"/>
        </w:rPr>
        <w:t xml:space="preserve"> </w:t>
      </w:r>
      <w:r>
        <w:rPr>
          <w:rFonts w:hint="eastAsia" w:eastAsia="仿宋_GB2312"/>
          <w:color w:val="auto"/>
          <w:w w:val="100"/>
          <w:sz w:val="30"/>
          <w:szCs w:val="30"/>
        </w:rPr>
        <w:t>文</w:t>
      </w:r>
      <w:r>
        <w:rPr>
          <w:rFonts w:hint="eastAsia" w:eastAsia="仿宋_GB2312"/>
          <w:color w:val="auto"/>
          <w:w w:val="10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color w:val="auto"/>
          <w:w w:val="100"/>
          <w:sz w:val="30"/>
          <w:szCs w:val="30"/>
        </w:rPr>
        <w:t>件</w:t>
      </w:r>
      <w:r>
        <w:rPr>
          <w:rFonts w:hint="eastAsia" w:eastAsia="仿宋_GB2312"/>
          <w:color w:val="auto"/>
          <w:w w:val="10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color w:val="auto"/>
          <w:w w:val="100"/>
          <w:sz w:val="30"/>
          <w:szCs w:val="30"/>
        </w:rPr>
        <w:t>之</w:t>
      </w:r>
      <w:r>
        <w:rPr>
          <w:rFonts w:hint="eastAsia" w:eastAsia="仿宋_GB2312"/>
          <w:color w:val="auto"/>
          <w:w w:val="100"/>
          <w:sz w:val="30"/>
          <w:szCs w:val="30"/>
          <w:lang w:val="en-US" w:eastAsia="zh-CN"/>
        </w:rPr>
        <w:t xml:space="preserve">  十  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" w:eastAsia="仿宋_GB2312"/>
          <w:color w:val="FF0000"/>
          <w:spacing w:val="186"/>
          <w:kern w:val="3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  <w:rPr>
          <w:rFonts w:hint="eastAsia" w:eastAsia="仿宋_GB2312"/>
          <w:color w:val="FF0000"/>
          <w:spacing w:val="128"/>
          <w:kern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/>
          <w:bCs/>
          <w:color w:val="auto"/>
          <w:kern w:val="32"/>
          <w:sz w:val="44"/>
        </w:rPr>
      </w:pPr>
      <w:r>
        <w:rPr>
          <w:rFonts w:hint="eastAsia" w:ascii="黑体" w:hAnsi="黑体" w:eastAsia="黑体"/>
          <w:bCs/>
          <w:color w:val="auto"/>
          <w:kern w:val="32"/>
          <w:sz w:val="44"/>
        </w:rPr>
        <w:t>关于尉氏县201</w:t>
      </w:r>
      <w:r>
        <w:rPr>
          <w:rFonts w:hint="eastAsia" w:ascii="黑体" w:hAnsi="黑体" w:eastAsia="黑体"/>
          <w:bCs/>
          <w:color w:val="auto"/>
          <w:kern w:val="32"/>
          <w:sz w:val="44"/>
          <w:lang w:val="en-US" w:eastAsia="zh-CN"/>
        </w:rPr>
        <w:t>9</w:t>
      </w:r>
      <w:r>
        <w:rPr>
          <w:rFonts w:hint="eastAsia" w:ascii="黑体" w:hAnsi="黑体" w:eastAsia="黑体"/>
          <w:bCs/>
          <w:color w:val="auto"/>
          <w:kern w:val="32"/>
          <w:sz w:val="44"/>
        </w:rPr>
        <w:t>年财政预算执行情况和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/>
          <w:bCs/>
          <w:color w:val="auto"/>
          <w:kern w:val="32"/>
          <w:sz w:val="44"/>
        </w:rPr>
      </w:pPr>
      <w:r>
        <w:rPr>
          <w:rFonts w:hint="eastAsia" w:ascii="黑体" w:hAnsi="黑体" w:eastAsia="黑体"/>
          <w:bCs/>
          <w:color w:val="auto"/>
          <w:kern w:val="32"/>
          <w:sz w:val="44"/>
        </w:rPr>
        <w:t>20</w:t>
      </w:r>
      <w:r>
        <w:rPr>
          <w:rFonts w:hint="eastAsia" w:ascii="黑体" w:hAnsi="黑体" w:eastAsia="黑体"/>
          <w:bCs/>
          <w:color w:val="auto"/>
          <w:kern w:val="32"/>
          <w:sz w:val="44"/>
          <w:lang w:val="en-US" w:eastAsia="zh-CN"/>
        </w:rPr>
        <w:t>20</w:t>
      </w:r>
      <w:r>
        <w:rPr>
          <w:rFonts w:hint="eastAsia" w:ascii="黑体" w:hAnsi="黑体" w:eastAsia="黑体"/>
          <w:bCs/>
          <w:color w:val="auto"/>
          <w:kern w:val="32"/>
          <w:sz w:val="44"/>
        </w:rPr>
        <w:t>年县级财政预算（草案）的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/>
          <w:bCs/>
          <w:color w:val="auto"/>
          <w:kern w:val="32"/>
          <w:sz w:val="44"/>
        </w:rPr>
      </w:pPr>
      <w:r>
        <w:rPr>
          <w:rFonts w:hint="eastAsia" w:ascii="黑体" w:hAnsi="黑体" w:eastAsia="黑体"/>
          <w:bCs/>
          <w:color w:val="auto"/>
          <w:kern w:val="32"/>
          <w:sz w:val="44"/>
        </w:rPr>
        <w:t xml:space="preserve">报       告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  <w:rPr>
          <w:rFonts w:hint="eastAsia" w:ascii="宋体" w:hAnsi="宋体"/>
          <w:b/>
          <w:bCs/>
          <w:color w:val="FF0000"/>
          <w:kern w:val="32"/>
          <w:sz w:val="44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" w:eastAsia="仿宋_GB2312"/>
          <w:color w:val="auto"/>
          <w:kern w:val="32"/>
          <w:sz w:val="28"/>
        </w:rPr>
      </w:pPr>
      <w:r>
        <w:rPr>
          <w:rFonts w:hint="eastAsia" w:ascii="仿宋_GB2312" w:hAnsi="仿宋" w:eastAsia="仿宋_GB2312"/>
          <w:color w:val="auto"/>
          <w:kern w:val="32"/>
          <w:sz w:val="28"/>
        </w:rPr>
        <w:t>---20</w:t>
      </w:r>
      <w:r>
        <w:rPr>
          <w:rFonts w:hint="eastAsia" w:ascii="仿宋_GB2312" w:hAnsi="仿宋" w:eastAsia="仿宋_GB2312"/>
          <w:color w:val="auto"/>
          <w:kern w:val="32"/>
          <w:sz w:val="28"/>
          <w:lang w:val="en-US" w:eastAsia="zh-CN"/>
        </w:rPr>
        <w:t>20</w:t>
      </w:r>
      <w:r>
        <w:rPr>
          <w:rFonts w:hint="eastAsia" w:ascii="仿宋_GB2312" w:hAnsi="仿宋" w:eastAsia="仿宋_GB2312"/>
          <w:color w:val="auto"/>
          <w:kern w:val="32"/>
          <w:sz w:val="28"/>
        </w:rPr>
        <w:t>年</w:t>
      </w:r>
      <w:r>
        <w:rPr>
          <w:rFonts w:hint="eastAsia" w:ascii="仿宋_GB2312" w:hAnsi="仿宋" w:eastAsia="仿宋_GB2312"/>
          <w:color w:val="auto"/>
          <w:kern w:val="32"/>
          <w:sz w:val="28"/>
          <w:lang w:val="en-US" w:eastAsia="zh-CN"/>
        </w:rPr>
        <w:t>6</w:t>
      </w:r>
      <w:r>
        <w:rPr>
          <w:rFonts w:hint="eastAsia" w:ascii="仿宋_GB2312" w:hAnsi="仿宋" w:eastAsia="仿宋_GB2312"/>
          <w:color w:val="auto"/>
          <w:kern w:val="32"/>
          <w:sz w:val="28"/>
        </w:rPr>
        <w:t>月</w:t>
      </w:r>
      <w:r>
        <w:rPr>
          <w:rFonts w:hint="eastAsia" w:ascii="仿宋_GB2312" w:hAnsi="仿宋" w:eastAsia="仿宋_GB2312"/>
          <w:color w:val="auto"/>
          <w:kern w:val="32"/>
          <w:sz w:val="28"/>
          <w:lang w:val="en-US" w:eastAsia="zh-CN"/>
        </w:rPr>
        <w:t>9</w:t>
      </w:r>
      <w:r>
        <w:rPr>
          <w:rFonts w:hint="eastAsia" w:ascii="仿宋_GB2312" w:hAnsi="仿宋" w:eastAsia="仿宋_GB2312"/>
          <w:color w:val="auto"/>
          <w:kern w:val="32"/>
          <w:sz w:val="28"/>
        </w:rPr>
        <w:t>日在尉氏县第十四届人民代表大会第</w:t>
      </w:r>
      <w:r>
        <w:rPr>
          <w:rFonts w:hint="eastAsia" w:ascii="仿宋_GB2312" w:hAnsi="仿宋" w:eastAsia="仿宋_GB2312"/>
          <w:color w:val="auto"/>
          <w:kern w:val="32"/>
          <w:sz w:val="28"/>
          <w:lang w:val="en-US" w:eastAsia="zh-CN"/>
        </w:rPr>
        <w:t>五</w:t>
      </w:r>
      <w:r>
        <w:rPr>
          <w:rFonts w:hint="eastAsia" w:ascii="仿宋_GB2312" w:hAnsi="仿宋" w:eastAsia="仿宋_GB2312"/>
          <w:color w:val="auto"/>
          <w:kern w:val="32"/>
          <w:sz w:val="28"/>
        </w:rPr>
        <w:t>次会议上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楷体_GB2312" w:hAnsi="华文中宋" w:eastAsia="楷体_GB2312"/>
          <w:color w:val="auto"/>
          <w:kern w:val="32"/>
          <w:sz w:val="32"/>
        </w:rPr>
      </w:pPr>
      <w:r>
        <w:rPr>
          <w:rFonts w:hint="eastAsia" w:ascii="楷体_GB2312" w:hAnsi="华文中宋" w:eastAsia="楷体_GB2312"/>
          <w:color w:val="auto"/>
          <w:kern w:val="32"/>
          <w:sz w:val="32"/>
        </w:rPr>
        <w:t>县财政局局长   郭</w:t>
      </w:r>
      <w:r>
        <w:rPr>
          <w:rFonts w:hint="eastAsia" w:ascii="楷体_GB2312" w:hAnsi="华文中宋" w:eastAsia="楷体_GB2312"/>
          <w:color w:val="auto"/>
          <w:kern w:val="32"/>
          <w:sz w:val="32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auto"/>
          <w:kern w:val="32"/>
          <w:sz w:val="32"/>
        </w:rPr>
        <w:t xml:space="preserve"> 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华文中宋" w:eastAsia="仿宋_GB2312"/>
          <w:color w:val="FF0000"/>
          <w:kern w:val="32"/>
          <w:sz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" w:eastAsia="仿宋_GB2312"/>
          <w:color w:val="auto"/>
          <w:kern w:val="32"/>
          <w:sz w:val="32"/>
          <w:szCs w:val="32"/>
        </w:rPr>
      </w:pPr>
      <w:r>
        <w:rPr>
          <w:rFonts w:hint="eastAsia" w:ascii="仿宋_GB2312" w:hAnsi="仿宋" w:eastAsia="仿宋_GB2312"/>
          <w:color w:val="auto"/>
          <w:kern w:val="32"/>
          <w:sz w:val="32"/>
          <w:szCs w:val="32"/>
        </w:rPr>
        <w:t>各位代表：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华文中宋" w:eastAsia="黑体"/>
          <w:color w:val="FF0000"/>
          <w:kern w:val="32"/>
          <w:sz w:val="32"/>
          <w:szCs w:val="32"/>
        </w:rPr>
      </w:pPr>
      <w:r>
        <w:rPr>
          <w:rFonts w:hint="eastAsia" w:ascii="仿宋_GB2312" w:hAnsi="仿宋" w:eastAsia="仿宋_GB2312"/>
          <w:color w:val="auto"/>
          <w:kern w:val="32"/>
          <w:sz w:val="32"/>
          <w:szCs w:val="32"/>
        </w:rPr>
        <w:t>我受县人民政府委托，向大会报告201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</w:rPr>
        <w:t>年财政预算执行情况和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</w:rPr>
        <w:t>年财政预算（草案），请予审议，并请各位政协委员和列席人员提出意见。</w:t>
      </w:r>
      <w:r>
        <w:rPr>
          <w:rFonts w:hint="eastAsia" w:ascii="黑体" w:hAnsi="华文中宋" w:eastAsia="黑体"/>
          <w:color w:val="FF0000"/>
          <w:kern w:val="32"/>
          <w:sz w:val="32"/>
          <w:szCs w:val="32"/>
        </w:rPr>
        <w:t xml:space="preserve">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一、201</w:t>
      </w:r>
      <w:r>
        <w:rPr>
          <w:rFonts w:hint="eastAsia" w:ascii="黑体" w:hAnsi="黑体" w:eastAsia="黑体"/>
          <w:color w:val="000000" w:themeColor="text1"/>
          <w:kern w:val="3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黑体" w:hAnsi="黑体" w:eastAsia="黑体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年财政预算执行情况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/>
          <w:color w:val="FF0000"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bCs/>
          <w:color w:val="auto"/>
          <w:kern w:val="32"/>
          <w:sz w:val="32"/>
          <w:szCs w:val="32"/>
          <w:u w:val="none"/>
        </w:rPr>
      </w:pP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201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年全县财力总收入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751395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万元,增长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18.5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%，</w:t>
      </w:r>
      <w:r>
        <w:rPr>
          <w:rFonts w:hint="eastAsia" w:ascii="仿宋_GB2312" w:hAnsi="华文中宋" w:eastAsia="仿宋_GB2312"/>
          <w:bCs/>
          <w:color w:val="auto"/>
          <w:kern w:val="32"/>
          <w:sz w:val="32"/>
          <w:szCs w:val="32"/>
          <w:u w:val="none"/>
        </w:rPr>
        <w:t>其中，一般</w:t>
      </w:r>
      <w:r>
        <w:rPr>
          <w:rFonts w:hint="eastAsia" w:ascii="仿宋_GB2312" w:eastAsia="仿宋_GB2312"/>
          <w:bCs/>
          <w:color w:val="auto"/>
          <w:kern w:val="32"/>
          <w:sz w:val="32"/>
          <w:szCs w:val="32"/>
          <w:u w:val="none"/>
        </w:rPr>
        <w:t>公共预算收入完成</w:t>
      </w:r>
      <w:r>
        <w:rPr>
          <w:rFonts w:hint="eastAsia" w:ascii="仿宋_GB2312" w:eastAsia="仿宋_GB2312"/>
          <w:bCs/>
          <w:color w:val="auto"/>
          <w:kern w:val="32"/>
          <w:sz w:val="32"/>
          <w:szCs w:val="32"/>
          <w:u w:val="none"/>
          <w:lang w:val="en-US" w:eastAsia="zh-CN"/>
        </w:rPr>
        <w:t>258271</w:t>
      </w:r>
      <w:r>
        <w:rPr>
          <w:rFonts w:hint="eastAsia" w:ascii="仿宋_GB2312" w:eastAsia="仿宋_GB2312"/>
          <w:bCs/>
          <w:color w:val="auto"/>
          <w:kern w:val="32"/>
          <w:sz w:val="32"/>
          <w:szCs w:val="32"/>
          <w:u w:val="none"/>
        </w:rPr>
        <w:t>万元，增长</w:t>
      </w:r>
      <w:r>
        <w:rPr>
          <w:rFonts w:hint="eastAsia" w:ascii="仿宋_GB2312" w:eastAsia="仿宋_GB2312"/>
          <w:bCs/>
          <w:color w:val="auto"/>
          <w:kern w:val="32"/>
          <w:sz w:val="32"/>
          <w:szCs w:val="32"/>
          <w:u w:val="none"/>
          <w:lang w:val="en-US" w:eastAsia="zh-CN"/>
        </w:rPr>
        <w:t>25.6</w:t>
      </w:r>
      <w:r>
        <w:rPr>
          <w:rFonts w:hint="eastAsia" w:ascii="仿宋_GB2312" w:eastAsia="仿宋_GB2312"/>
          <w:bCs/>
          <w:color w:val="auto"/>
          <w:kern w:val="32"/>
          <w:sz w:val="32"/>
          <w:szCs w:val="32"/>
          <w:u w:val="none"/>
        </w:rPr>
        <w:t>%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。财力总支出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751395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万元，增长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18.5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%，其中一般公共预算支出完成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659157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万元，增长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14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</w:pP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县本级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eastAsia="zh-CN"/>
        </w:rPr>
        <w:t>一般公共预算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收支情况是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华文中宋" w:eastAsia="仿宋_GB2312"/>
          <w:color w:val="FF0000"/>
          <w:kern w:val="32"/>
          <w:sz w:val="32"/>
          <w:szCs w:val="32"/>
          <w:u w:val="none"/>
        </w:rPr>
      </w:pP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201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年县本级财力总收入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>527855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万元，增长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17.5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%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其中一般公共预算收入完成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93844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万元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为年初预算的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140.1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%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eastAsia="zh-CN"/>
        </w:rPr>
        <w:t>，增长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44.2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</w:pP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主要收入项目完成情况是：增值税完成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5536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万元，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eastAsia="zh-CN"/>
        </w:rPr>
        <w:t>减少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8.5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%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eastAsia="zh-CN"/>
        </w:rPr>
        <w:t>；个人所得税完成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511万元，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eastAsia="zh-CN"/>
        </w:rPr>
        <w:t>减少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27.2%；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企业所得税完成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1507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万元，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eastAsia="zh-CN"/>
        </w:rPr>
        <w:t>增长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82.4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%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eastAsia="zh-CN"/>
        </w:rPr>
        <w:t>；城建税完成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5088万元，减少7.1%；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非税收入完成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49655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万元，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eastAsia="zh-CN"/>
        </w:rPr>
        <w:t>增长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15.8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华文中宋" w:eastAsia="仿宋_GB2312"/>
          <w:color w:val="auto"/>
          <w:kern w:val="32"/>
          <w:sz w:val="32"/>
          <w:szCs w:val="32"/>
          <w:u w:val="none"/>
        </w:rPr>
      </w:pP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201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年县本级财力总支出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527855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万元,增长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17.5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%，其中一般公共预算支出为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513560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万元，增长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19.5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%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eastAsia="zh-CN"/>
        </w:rPr>
        <w:t>，上解支出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8256万元。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县本级财政当年收支平衡。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kern w:val="32"/>
          <w:sz w:val="32"/>
          <w:szCs w:val="32"/>
          <w:u w:val="none"/>
        </w:rPr>
        <w:t>主要支出项目完成情况是：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一般公共服务支出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73277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，增长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99.7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2. 公共安全支出21053万元，增长6.2%；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教育支出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106480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新宋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4. 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社会保障和就业支出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>70757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</w:rPr>
        <w:t>万元，增长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>13.3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</w:rPr>
        <w:t>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 xml:space="preserve">5. 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</w:rPr>
        <w:t>医疗卫生支出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>85805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</w:rPr>
        <w:t>万元，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20.9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新宋体" w:eastAsia="仿宋_GB2312"/>
          <w:color w:val="0000FF"/>
          <w:sz w:val="32"/>
          <w:szCs w:val="32"/>
          <w:u w:val="none"/>
        </w:rPr>
      </w:pP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6. 文化体育传媒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2540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%；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7. 城乡社区事务支出46221万元，增长183.6%；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8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农林水事务支出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80772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增长3.2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新宋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新宋体" w:eastAsia="仿宋_GB2312"/>
          <w:color w:val="FF0000"/>
          <w:sz w:val="32"/>
          <w:szCs w:val="32"/>
          <w:u w:val="none"/>
        </w:rPr>
        <w:t xml:space="preserve">   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</w:rPr>
        <w:t xml:space="preserve"> 201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</w:rPr>
        <w:t>年县本级政府性基金收入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>268608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</w:rPr>
        <w:t>万元，其中土地出让金收入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>259404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</w:rPr>
        <w:t>万元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</w:rPr>
        <w:t>上级追加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>2901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</w:rPr>
        <w:t>万元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eastAsia="zh-CN"/>
        </w:rPr>
        <w:t>，上年结转结余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>2324万元，总收入280577万元。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新宋体" w:eastAsia="仿宋_GB2312"/>
          <w:color w:val="auto"/>
          <w:sz w:val="32"/>
          <w:szCs w:val="32"/>
          <w:u w:val="none"/>
        </w:rPr>
        <w:t>县本级政府性基金支出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>280577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</w:rPr>
        <w:t>万元，其中用于城乡社区事务支出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>177906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</w:rPr>
        <w:t>万元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eastAsia="zh-CN"/>
        </w:rPr>
        <w:t>，结转下年支出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>3147万元。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新宋体" w:eastAsia="仿宋_GB2312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/>
          <w:color w:val="auto"/>
          <w:kern w:val="32"/>
          <w:sz w:val="32"/>
          <w:szCs w:val="32"/>
        </w:rPr>
      </w:pPr>
      <w:r>
        <w:rPr>
          <w:rFonts w:hint="eastAsia" w:ascii="黑体" w:hAnsi="黑体" w:eastAsia="黑体"/>
          <w:color w:val="auto"/>
          <w:kern w:val="32"/>
          <w:sz w:val="32"/>
          <w:szCs w:val="32"/>
        </w:rPr>
        <w:t>二、201</w:t>
      </w:r>
      <w:r>
        <w:rPr>
          <w:rFonts w:hint="eastAsia" w:ascii="黑体" w:hAnsi="黑体" w:eastAsia="黑体"/>
          <w:color w:val="auto"/>
          <w:kern w:val="32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color w:val="auto"/>
          <w:kern w:val="32"/>
          <w:sz w:val="32"/>
          <w:szCs w:val="32"/>
        </w:rPr>
        <w:t xml:space="preserve">年主要财政工作 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/>
          <w:color w:val="FF0000"/>
          <w:kern w:val="32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2019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shd w:val="clear" w:color="auto" w:fill="FFFFFF"/>
        </w:rPr>
        <w:t>年，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shd w:val="clear" w:color="auto" w:fill="FFFFFF"/>
          <w:lang w:eastAsia="zh-CN"/>
        </w:rPr>
        <w:t>面对复杂多变的经济财政形势，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shd w:val="clear" w:color="auto" w:fill="FFFFFF"/>
        </w:rPr>
        <w:t>全县财政工作在县委的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坚强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shd w:val="clear" w:color="auto" w:fill="FFFFFF"/>
        </w:rPr>
        <w:t>领导下，在县人大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、县政协的有效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shd w:val="clear" w:color="auto" w:fill="FFFFFF"/>
        </w:rPr>
        <w:t>监督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支持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shd w:val="clear" w:color="auto" w:fill="FFFFFF"/>
        </w:rPr>
        <w:t>下，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全县上下认真贯彻落实中央和省、市、县决策部署，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紧紧围绕全县经济社会发展大局，积极应对经济发展新问题新挑战，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自觉服从和服务于全县经济社会发展大局，大力组织财政收入，积极发挥财政职能，继续强化资金保障，加快推进财政改革，全县财政运行总体稳中向好、稳中提质，有力推动了全县经济社会的可持续发展。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一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）狠抓财源建设，促进财政收入稳增长</w:t>
      </w:r>
      <w:r>
        <w:rPr>
          <w:rFonts w:ascii="楷体" w:hAnsi="楷体" w:eastAsia="楷体" w:cs="楷体"/>
          <w:b/>
          <w:bCs/>
          <w:color w:val="000000"/>
          <w:sz w:val="32"/>
          <w:szCs w:val="32"/>
          <w:lang w:val="en-US"/>
        </w:rPr>
        <w:t xml:space="preserve">  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认真贯彻县委关于财政经济工作的指示精神，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按照“以月保季、以季保年”的工作思路，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实施积极的财政政策，坚持把抓财源、培税源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作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为财政工作的重点，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明确收入任务，强化征管措施，细化目标考核，抓好分解落实。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不断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创新非税收入缴款形式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将现代电子支付手段融入到征管系统中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推行使用微信、支付宝“扫描二维码”的方式收缴非税收入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完善综合治税涉税信息共享系统，着力提升综合治税水平。2019年11月，我县着手建立综合治税涉税信息共享系统，共收集整理涉税信息233.2万条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纳入信息共享系统企业共55585家。通过涉税信息共享系统的建立，实现了县级涉税信息的互通共享，堵塞税收漏洞，保障我县税收收入持续稳步增长。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kern w:val="0"/>
          <w:sz w:val="32"/>
          <w:szCs w:val="32"/>
        </w:rPr>
        <w:t>（二）</w:t>
      </w:r>
      <w:r>
        <w:rPr>
          <w:rFonts w:hint="eastAsia" w:ascii="楷体" w:hAnsi="楷体" w:eastAsia="楷体" w:cs="楷体"/>
          <w:b/>
          <w:color w:val="auto"/>
          <w:spacing w:val="-10"/>
          <w:sz w:val="32"/>
          <w:szCs w:val="32"/>
          <w:shd w:val="clear" w:color="auto" w:fill="FFFFFF"/>
        </w:rPr>
        <w:t>聚焦民生投入，提高民生保障水平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shd w:val="clear" w:color="auto" w:fill="FFFFFF"/>
        </w:rPr>
        <w:t>不断调整和优化支出结构，兜住民生支出底线，努力提高民生保障水平。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shd w:val="clear" w:color="auto" w:fill="FFFFFF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全县各类民生支出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454838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元，增长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10.2%，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占一般公共预算支出的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69%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支持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教育事业发展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落实资金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10530.5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，用于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城乡义务教育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经费保障；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落实资金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795.04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改善义务教育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薄弱学校办学条件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落实资金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</w:rPr>
        <w:t>2620.74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用于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推进教育扶贫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助力脱贫攻坚。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支持完善医疗卫生和社会保障体系建设。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落实资金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16773万元，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用于城乡居民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养老保险发放工作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；落实资金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57004万元，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用于城乡居民基本医疗保险；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资金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11641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万元，用于提高城乡低保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补助、五保对象供养标准、优抚对象待遇、残疾两项补贴；落实资金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5470万元，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用于基本公共卫生服务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；落实资金1748万元，用于推进和深化公立医院综合改革。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支持保障性安居工程。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资金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1683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用于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农村危房改造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加大财政专项扶贫项目资金投入。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强力助推脱贫攻坚，坚持精准扶贫、精准脱贫，全年共计投入财政专项扶贫资金12104.84万元，较上年增长52.8%。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支持“三农”事业发展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落实耕地地力保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护补贴资金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11872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万元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补贴面</w:t>
      </w:r>
      <w:r>
        <w:rPr>
          <w:rFonts w:hint="eastAsia" w:ascii="仿宋_GB2312" w:hAnsi="仿宋_GB2312" w:eastAsia="仿宋_GB2312" w:cs="仿宋_GB2312"/>
          <w:sz w:val="32"/>
          <w:szCs w:val="32"/>
        </w:rPr>
        <w:t>积</w:t>
      </w:r>
      <w:r>
        <w:rPr>
          <w:rFonts w:ascii="仿宋_GB2312" w:hAnsi="仿宋_GB2312" w:eastAsia="仿宋_GB2312" w:cs="仿宋_GB2312"/>
          <w:sz w:val="32"/>
          <w:szCs w:val="32"/>
        </w:rPr>
        <w:t> 110.70</w:t>
      </w:r>
      <w:r>
        <w:rPr>
          <w:rFonts w:hint="eastAsia" w:ascii="仿宋_GB2312" w:hAnsi="仿宋_GB2312" w:eastAsia="仿宋_GB2312" w:cs="仿宋_GB2312"/>
          <w:sz w:val="32"/>
          <w:szCs w:val="32"/>
        </w:rPr>
        <w:t>万亩，受益农户</w:t>
      </w:r>
      <w:r>
        <w:rPr>
          <w:rFonts w:ascii="仿宋_GB2312" w:hAnsi="仿宋_GB2312" w:eastAsia="仿宋_GB2312" w:cs="仿宋_GB2312"/>
          <w:sz w:val="32"/>
          <w:szCs w:val="32"/>
        </w:rPr>
        <w:t>190423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落实农机购置补贴资金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2486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补贴机具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台，惠及农户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844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落实大中型水库移民后期扶持资金</w:t>
      </w:r>
      <w:r>
        <w:rPr>
          <w:rFonts w:ascii="仿宋_GB2312" w:hAnsi="仿宋_GB2312" w:eastAsia="仿宋_GB2312" w:cs="仿宋_GB2312"/>
          <w:sz w:val="32"/>
          <w:szCs w:val="32"/>
        </w:rPr>
        <w:t>409.14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。全年</w:t>
      </w:r>
      <w:r>
        <w:rPr>
          <w:rFonts w:hint="eastAsia" w:ascii="仿宋_GB2312" w:hAnsi="仿宋_GB2312" w:eastAsia="仿宋_GB2312" w:cs="仿宋_GB2312"/>
          <w:sz w:val="32"/>
          <w:szCs w:val="32"/>
        </w:rPr>
        <w:t>争取上级财政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</w:t>
      </w:r>
      <w:r>
        <w:rPr>
          <w:rFonts w:hint="eastAsia" w:ascii="仿宋_GB2312" w:hAnsi="仿宋_GB2312" w:eastAsia="仿宋_GB2312" w:cs="仿宋_GB2312"/>
          <w:sz w:val="32"/>
          <w:szCs w:val="32"/>
        </w:rPr>
        <w:t>奖补资金3424万元，做好美丽乡村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建设工作；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全年共争取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财政奖补资金1000万元，完成农村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公益事业财政奖补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项目53个；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全年</w:t>
      </w:r>
      <w:r>
        <w:rPr>
          <w:rFonts w:hint="eastAsia" w:ascii="仿宋_GB2312" w:hAnsi="仿宋_GB2312" w:eastAsia="仿宋_GB2312" w:cs="仿宋_GB2312"/>
          <w:sz w:val="32"/>
          <w:szCs w:val="32"/>
        </w:rPr>
        <w:t>上报村集体经济项目16个，争取项目资金7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中小河流治理资金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3984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，推动区域河流治理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支持大气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环境污染防治。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大气污染防治资金</w:t>
      </w:r>
      <w:r>
        <w:rPr>
          <w:rStyle w:val="11"/>
          <w:rFonts w:hint="eastAsia" w:ascii="仿宋_GB2312" w:hAnsi="仿宋_GB2312" w:eastAsia="仿宋_GB2312" w:cs="仿宋_GB2312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184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用于大气监测能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力建设及其运行监管经费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冬季清洁取暖补贴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12532.61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用于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冬季清洁取暖建筑能</w:t>
      </w:r>
      <w:r>
        <w:rPr>
          <w:rFonts w:hint="eastAsia" w:ascii="仿宋_GB2312" w:hAnsi="仿宋_GB2312" w:eastAsia="仿宋_GB2312" w:cs="仿宋_GB2312"/>
          <w:sz w:val="32"/>
          <w:szCs w:val="32"/>
        </w:rPr>
        <w:t>源提升、双替代、热源侧项目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等项目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（三）深化财政改革，规范财政管理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" w:eastAsia="仿宋_GB2312"/>
          <w:color w:val="0070C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推动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预算执行动态监控系统实现全覆盖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全年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监控财政资金总量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30.4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亿元，系统拦截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笔。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防范财政资金安全、规范、高效运转发挥了积极作用，切实提升国库支付业务监控成效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继续深化国库集中支付改革，严格支出管理。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认真落实中央、省、市政策规定，积极打造阳光财政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，科学理财，规范理财，严把支出关口，不断提升资金管理水平；</w:t>
      </w:r>
      <w:r>
        <w:rPr>
          <w:rFonts w:hint="eastAsia" w:ascii="仿宋_GB2312" w:hAnsi="仿宋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积极推进预决算信息公开。加大预决算信息公开力度，全县财政预决算、部门预决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算和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三公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经费预决算已在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互联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网站全面公开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规范债务管理，有效防范化解政府债务风险。强化制度建设，建立规范的举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债融资和债务风险防控机制，增强债务风险防范意识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确保到期债务按时还本付息。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在控制新增债务增量的同时，又有序化解政府存量债务，确保我县债务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率控制在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100%以内的合理区间，2019年我县债务率为70%；不断</w:t>
      </w:r>
      <w:r>
        <w:rPr>
          <w:rFonts w:hint="eastAsia" w:ascii="仿宋_GB2312" w:hAnsi="仿宋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加大财经法规宣传力度。组织各乡镇、县直预算单位</w:t>
      </w:r>
      <w:r>
        <w:rPr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进行《</w:t>
      </w:r>
      <w:r>
        <w:rPr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新政府会计制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》专题学习培训。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（四）加强财政</w:t>
      </w: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</w:t>
      </w: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使用效益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" w:eastAsia="仿宋_GB2312" w:cs="仿宋_GB2312"/>
          <w:color w:val="0070C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对大额预算项目支出进行绩效跟踪检查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，提高财政资金使用的规范性、安全性和有效性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加大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城市基础设施配套的征收力度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全年征收入库城市配套费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9381万元；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开展重点企业、房地产业专项清查工作共查补入库税款5883.53万元，执行“先税后证”制度查补入库税款1652.22万元。</w:t>
      </w:r>
      <w:r>
        <w:rPr>
          <w:rFonts w:hint="eastAsia" w:ascii="仿宋_GB2312" w:hAnsi="仿宋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四</w:t>
      </w:r>
      <w:r>
        <w:rPr>
          <w:rFonts w:hint="eastAsia" w:ascii="仿宋_GB2312" w:hAnsi="仿宋" w:eastAsia="仿宋_GB2312" w:cs="仿宋_GB2312"/>
          <w:b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严把工程预决算审核关。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全年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累计完成评审项目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327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个，评审金额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19.1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，审定金额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15.5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，审减资金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，审减率为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严格执行政府采购规章制度。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全年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共审批采购计划</w:t>
      </w:r>
      <w:r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2051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预算采购资金</w:t>
      </w:r>
      <w:r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5.46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亿元，实际采购资金</w:t>
      </w:r>
      <w:r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4.94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亿元，节约资金</w:t>
      </w:r>
      <w:r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5200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资金节约率</w:t>
      </w:r>
      <w:r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9.1%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，收到良好的经济效益和社会效益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六是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认真开展会计信息质量检查及各项财政监督检查，严格执行《会计法》有关规定，规范预算单位会计基础工作。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shd w:val="clear" w:color="auto" w:fill="FFFFFF"/>
        </w:rPr>
        <w:t>201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shd w:val="clear" w:color="auto" w:fill="FFFFFF"/>
        </w:rPr>
        <w:t>年，全县财政预算执行总体良好，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各项财政改革工作取得积极进展，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shd w:val="clear" w:color="auto" w:fill="FFFFFF"/>
        </w:rPr>
        <w:t>但还存在一些矛盾和问题。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主要是：财政收入增速放缓，税源增长点不多；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刚性支出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不断加大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，财政收支矛盾加剧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；基层财政管理存在薄弱环节，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财政资金绩效管理亟待加强、预算绩效管理改革推进力度需要加大、绩效目标管理需尽快实施等等。对于这些问题，我们将高度重视，深入分析原因，采取有力措施，认真加以解决。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三、20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年全县财政预算（草案）</w:t>
      </w:r>
    </w:p>
    <w:p>
      <w:pPr>
        <w:pStyle w:val="4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4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年全县财政工作和预算安排的指导思想是：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坚持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以习近平新时代中国特色社会主义思想为指导，深入贯彻党的十九大和十九届二中、三中、四中全会及中央经济工作会议精神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加大“六稳”工作力度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，守住“六保”底线，稳住经济基本盘；以保促稳、稳中求进，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牢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固树立新发展理念，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认真贯彻“以收定支”原则，加大优化财政支出结构力度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，坚持政府过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紧日子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，切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实做到有保有压；深化财税体制改革，加快建立完善现代财政制度，促进经济社会持续健康发展，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坚决打好三大攻坚战，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确保全面建成小康社会和“十三五”规划圆满收官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，为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加速迈向新时代提供坚强的财力保障。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5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年预算编制工作按照以下原则进行：依法理财，积极稳妥，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量入为出，收支平衡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，集中财力保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基本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保工资、保运转，统筹财力保重点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，规范管理，注重绩效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5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（1）严格按照《中华人民共和国预算法》等有关法律法规要求，不断提高预算编制的规范性和科学性。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5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（2）进一步优化支出结构，优先保障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基本民生支出和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行政事业单位基本支出、正常运转。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5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（3）牢固树立创新、协调、绿色、开放、共享等“五大理念”，统筹财力保障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确定的重点中心工作任务。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5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（4）建立健全以绩效为导向的预算分配机制，切实提高财政资金使用效益。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按照上述指导思想和原则，综合分析今年全县经济形势, 20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年，我县财政收支预算安排意见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如下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（一）一般公共预算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收入预计和支出安排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720" w:firstLineChars="225"/>
        <w:jc w:val="both"/>
        <w:textAlignment w:val="auto"/>
        <w:outlineLvl w:val="9"/>
        <w:rPr>
          <w:rFonts w:hint="eastAsia" w:ascii="仿宋_GB2312" w:hAnsi="新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新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全县一般公共预算收入安排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284099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万元。其中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税收收入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231505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非税收入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52594万元。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新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新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县本级一般公共预算收入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103411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万元，主要收入项目安排情况是：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中宋" w:eastAsia="仿宋_GB2312"/>
          <w:color w:val="FF0000"/>
          <w:kern w:val="32"/>
          <w:sz w:val="32"/>
          <w:szCs w:val="32"/>
        </w:rPr>
      </w:pPr>
      <w:r>
        <w:rPr>
          <w:rFonts w:hint="eastAsia" w:ascii="仿宋_GB2312" w:hAnsi="华文中宋" w:eastAsia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增值税</w:t>
      </w:r>
      <w:r>
        <w:rPr>
          <w:rFonts w:hint="eastAsia" w:ascii="仿宋_GB2312" w:hAnsi="华文中宋" w:eastAsia="仿宋_GB2312"/>
          <w:color w:val="000000" w:themeColor="text1"/>
          <w:kern w:val="3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5620</w:t>
      </w:r>
      <w:r>
        <w:rPr>
          <w:rFonts w:hint="eastAsia" w:ascii="仿宋_GB2312" w:hAnsi="华文中宋" w:eastAsia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中宋" w:eastAsia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中宋" w:eastAsia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城建税</w:t>
      </w:r>
      <w:r>
        <w:rPr>
          <w:rFonts w:hint="eastAsia" w:ascii="仿宋_GB2312" w:hAnsi="华文中宋" w:eastAsia="仿宋_GB2312"/>
          <w:color w:val="000000" w:themeColor="text1"/>
          <w:kern w:val="3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5100</w:t>
      </w:r>
      <w:r>
        <w:rPr>
          <w:rFonts w:hint="eastAsia" w:ascii="仿宋_GB2312" w:hAnsi="华文中宋" w:eastAsia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中宋" w:eastAsia="仿宋_GB2312"/>
          <w:color w:val="000000" w:themeColor="text1"/>
          <w:kern w:val="3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中宋" w:eastAsia="仿宋_GB2312"/>
          <w:color w:val="000000" w:themeColor="text1"/>
          <w:kern w:val="3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其他税收</w:t>
      </w:r>
      <w:r>
        <w:rPr>
          <w:rFonts w:hint="eastAsia" w:ascii="仿宋_GB2312" w:hAnsi="华文中宋" w:eastAsia="仿宋_GB2312"/>
          <w:color w:val="000000" w:themeColor="text1"/>
          <w:kern w:val="3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3497万元；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FF0000"/>
          <w:sz w:val="32"/>
          <w:szCs w:val="32"/>
        </w:rPr>
      </w:pPr>
      <w:r>
        <w:rPr>
          <w:rFonts w:hint="eastAsia" w:ascii="仿宋_GB2312" w:hAnsi="华文中宋" w:eastAsia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非税收入</w:t>
      </w:r>
      <w:r>
        <w:rPr>
          <w:rFonts w:hint="eastAsia" w:ascii="仿宋_GB2312" w:hAnsi="华文中宋" w:eastAsia="仿宋_GB2312"/>
          <w:color w:val="000000" w:themeColor="text1"/>
          <w:kern w:val="3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52594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县本级一般公共预算收入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103411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增值税返还收入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4337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所得税基数返还收入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460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成品油改革返还收入821万元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一般转移支付补助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153660万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调资补助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10759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税费改革补助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2791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体制结算收入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222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，其他补助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8346万元，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上年结转及结余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113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预列上级专项补助收入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8946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，上解上级支出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55069万元，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调入资金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223134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万元，收入总计为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461931万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元。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新宋体" w:eastAsia="仿宋_GB2312"/>
          <w:color w:val="FF0000"/>
          <w:sz w:val="32"/>
          <w:szCs w:val="32"/>
        </w:rPr>
      </w:pPr>
      <w:r>
        <w:rPr>
          <w:rFonts w:hint="eastAsia" w:ascii="仿宋_GB2312" w:hAnsi="新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按照收支平衡的原则，县预算编制继续实行部门综合预算,支出安排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461931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 w:ascii="仿宋_GB2312" w:hAnsi="新宋体" w:eastAsia="仿宋_GB2312"/>
          <w:color w:val="FF0000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新宋体" w:eastAsia="仿宋_GB2312"/>
          <w:b/>
          <w:color w:val="auto"/>
          <w:sz w:val="32"/>
          <w:szCs w:val="32"/>
        </w:rPr>
      </w:pPr>
      <w:r>
        <w:rPr>
          <w:rFonts w:hint="eastAsia" w:ascii="仿宋_GB2312" w:hAnsi="新宋体" w:eastAsia="仿宋_GB2312"/>
          <w:b/>
          <w:color w:val="auto"/>
          <w:sz w:val="32"/>
          <w:szCs w:val="32"/>
        </w:rPr>
        <w:t>支出经济分类情况是：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新宋体" w:eastAsia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新宋体" w:eastAsia="仿宋_GB2312"/>
          <w:color w:val="auto"/>
          <w:sz w:val="32"/>
          <w:szCs w:val="32"/>
          <w:u w:val="none"/>
        </w:rPr>
        <w:t>工资福利和对个人及家庭补助支出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>278443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</w:rPr>
        <w:t>万元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</w:rPr>
        <w:t>占总支出的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>60.3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</w:rPr>
        <w:t>%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新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新宋体" w:eastAsia="仿宋_GB2312"/>
          <w:color w:val="auto"/>
          <w:sz w:val="32"/>
          <w:szCs w:val="32"/>
        </w:rPr>
        <w:t>商品和服务支出</w:t>
      </w:r>
      <w:r>
        <w:rPr>
          <w:rFonts w:hint="eastAsia" w:ascii="仿宋_GB2312" w:hAnsi="新宋体" w:eastAsia="仿宋_GB2312"/>
          <w:color w:val="auto"/>
          <w:sz w:val="32"/>
          <w:szCs w:val="32"/>
          <w:lang w:val="en-US" w:eastAsia="zh-CN"/>
        </w:rPr>
        <w:t>11642</w:t>
      </w:r>
      <w:r>
        <w:rPr>
          <w:rFonts w:hint="eastAsia" w:ascii="仿宋_GB2312" w:hAnsi="新宋体" w:eastAsia="仿宋_GB2312"/>
          <w:color w:val="auto"/>
          <w:sz w:val="32"/>
          <w:szCs w:val="32"/>
        </w:rPr>
        <w:t>万元,占总支出的</w:t>
      </w:r>
      <w:r>
        <w:rPr>
          <w:rFonts w:hint="eastAsia" w:ascii="仿宋_GB2312" w:hAnsi="新宋体" w:eastAsia="仿宋_GB2312"/>
          <w:color w:val="auto"/>
          <w:sz w:val="32"/>
          <w:szCs w:val="32"/>
          <w:lang w:val="en-US" w:eastAsia="zh-CN"/>
        </w:rPr>
        <w:t>2.5</w:t>
      </w:r>
      <w:r>
        <w:rPr>
          <w:rFonts w:hint="eastAsia" w:ascii="仿宋_GB2312" w:hAnsi="新宋体" w:eastAsia="仿宋_GB2312"/>
          <w:color w:val="auto"/>
          <w:sz w:val="32"/>
          <w:szCs w:val="32"/>
        </w:rPr>
        <w:t>%</w:t>
      </w:r>
      <w:r>
        <w:rPr>
          <w:rFonts w:hint="eastAsia" w:ascii="仿宋_GB2312" w:hAnsi="新宋体" w:eastAsia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新宋体" w:eastAsia="仿宋_GB2312"/>
          <w:color w:val="auto"/>
          <w:sz w:val="32"/>
          <w:szCs w:val="32"/>
        </w:rPr>
      </w:pPr>
      <w:r>
        <w:rPr>
          <w:rFonts w:hint="eastAsia" w:ascii="仿宋_GB2312" w:hAnsi="新宋体" w:eastAsia="仿宋_GB2312"/>
          <w:color w:val="auto"/>
          <w:sz w:val="32"/>
          <w:szCs w:val="32"/>
        </w:rPr>
        <w:t>专项支出</w:t>
      </w:r>
      <w:r>
        <w:rPr>
          <w:rFonts w:hint="eastAsia" w:ascii="仿宋_GB2312" w:hAnsi="新宋体" w:eastAsia="仿宋_GB2312"/>
          <w:color w:val="auto"/>
          <w:sz w:val="32"/>
          <w:szCs w:val="32"/>
          <w:lang w:val="en-US" w:eastAsia="zh-CN"/>
        </w:rPr>
        <w:t>171846万</w:t>
      </w:r>
      <w:r>
        <w:rPr>
          <w:rFonts w:hint="eastAsia" w:ascii="仿宋_GB2312" w:hAnsi="新宋体" w:eastAsia="仿宋_GB2312"/>
          <w:color w:val="auto"/>
          <w:sz w:val="32"/>
          <w:szCs w:val="32"/>
        </w:rPr>
        <w:t>元,占总支出的</w:t>
      </w:r>
      <w:r>
        <w:rPr>
          <w:rFonts w:hint="eastAsia" w:ascii="仿宋_GB2312" w:hAnsi="新宋体" w:eastAsia="仿宋_GB2312"/>
          <w:color w:val="auto"/>
          <w:sz w:val="32"/>
          <w:szCs w:val="32"/>
          <w:lang w:val="en-US" w:eastAsia="zh-CN"/>
        </w:rPr>
        <w:t>37.2</w:t>
      </w:r>
      <w:r>
        <w:rPr>
          <w:rFonts w:hint="eastAsia" w:ascii="仿宋_GB2312" w:hAnsi="新宋体" w:eastAsia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新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新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主要支出项目安排情况是：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701" w:leftChars="0" w:firstLine="0" w:firstLineChars="0"/>
        <w:textAlignment w:val="auto"/>
        <w:rPr>
          <w:rFonts w:ascii="仿宋_GB2312" w:hAnsi="新宋体" w:eastAsia="仿宋_GB2312"/>
          <w:color w:val="auto"/>
          <w:sz w:val="32"/>
          <w:szCs w:val="32"/>
        </w:rPr>
      </w:pPr>
      <w:r>
        <w:rPr>
          <w:rFonts w:hint="eastAsia" w:ascii="仿宋_GB2312" w:hAnsi="新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一般公共服务支出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23579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_GB2312" w:hAnsi="新宋体" w:eastAsia="仿宋_GB2312"/>
          <w:color w:val="auto"/>
          <w:sz w:val="32"/>
          <w:szCs w:val="32"/>
        </w:rPr>
        <w:t>元</w:t>
      </w:r>
      <w:r>
        <w:rPr>
          <w:rFonts w:hint="eastAsia" w:ascii="仿宋_GB2312" w:hAnsi="新宋体" w:eastAsia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701" w:leftChars="0" w:firstLine="0" w:firstLineChars="0"/>
        <w:textAlignment w:val="auto"/>
        <w:rPr>
          <w:rFonts w:hint="eastAsia" w:ascii="仿宋_GB2312" w:hAnsi="新宋体" w:eastAsia="仿宋_GB2312"/>
          <w:color w:val="auto"/>
          <w:sz w:val="32"/>
          <w:szCs w:val="32"/>
        </w:rPr>
      </w:pPr>
      <w:r>
        <w:rPr>
          <w:rFonts w:hint="eastAsia" w:ascii="仿宋_GB2312" w:hAnsi="新宋体" w:eastAsia="仿宋_GB2312"/>
          <w:color w:val="auto"/>
          <w:sz w:val="32"/>
          <w:szCs w:val="32"/>
        </w:rPr>
        <w:t>公共安全支出</w:t>
      </w:r>
      <w:r>
        <w:rPr>
          <w:rFonts w:ascii="仿宋_GB2312" w:hAnsi="新宋体" w:eastAsia="仿宋_GB2312"/>
          <w:color w:val="auto"/>
          <w:sz w:val="32"/>
          <w:szCs w:val="32"/>
        </w:rPr>
        <w:t>1</w:t>
      </w:r>
      <w:r>
        <w:rPr>
          <w:rFonts w:hint="eastAsia" w:ascii="仿宋_GB2312" w:hAnsi="新宋体" w:eastAsia="仿宋_GB2312"/>
          <w:color w:val="auto"/>
          <w:sz w:val="32"/>
          <w:szCs w:val="32"/>
          <w:lang w:val="en-US" w:eastAsia="zh-CN"/>
        </w:rPr>
        <w:t>2593</w:t>
      </w:r>
      <w:r>
        <w:rPr>
          <w:rFonts w:hint="eastAsia" w:ascii="仿宋_GB2312" w:hAnsi="新宋体" w:eastAsia="仿宋_GB2312"/>
          <w:color w:val="auto"/>
          <w:sz w:val="32"/>
          <w:szCs w:val="32"/>
        </w:rPr>
        <w:t>万元；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701" w:leftChars="0" w:firstLine="0" w:firstLineChars="0"/>
        <w:textAlignment w:val="auto"/>
        <w:rPr>
          <w:rFonts w:hint="eastAsia" w:ascii="仿宋_GB2312" w:hAnsi="新宋体" w:eastAsia="仿宋_GB2312"/>
          <w:color w:val="auto"/>
          <w:sz w:val="32"/>
          <w:szCs w:val="32"/>
        </w:rPr>
      </w:pPr>
      <w:r>
        <w:rPr>
          <w:rFonts w:hint="eastAsia" w:ascii="仿宋_GB2312" w:hAnsi="新宋体" w:eastAsia="仿宋_GB2312"/>
          <w:color w:val="auto"/>
          <w:sz w:val="32"/>
          <w:szCs w:val="32"/>
        </w:rPr>
        <w:t>教育支出</w:t>
      </w:r>
      <w:r>
        <w:rPr>
          <w:rFonts w:hint="eastAsia" w:ascii="仿宋_GB2312" w:hAnsi="新宋体" w:eastAsia="仿宋_GB2312"/>
          <w:color w:val="auto"/>
          <w:sz w:val="32"/>
          <w:szCs w:val="32"/>
          <w:lang w:val="en-US" w:eastAsia="zh-CN"/>
        </w:rPr>
        <w:t>61603</w:t>
      </w:r>
      <w:r>
        <w:rPr>
          <w:rFonts w:hint="eastAsia" w:ascii="仿宋_GB2312" w:hAnsi="新宋体" w:eastAsia="仿宋_GB2312"/>
          <w:color w:val="auto"/>
          <w:sz w:val="32"/>
          <w:szCs w:val="32"/>
        </w:rPr>
        <w:t>万元；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701" w:leftChars="0" w:firstLine="0" w:firstLineChars="0"/>
        <w:textAlignment w:val="auto"/>
        <w:rPr>
          <w:rFonts w:hint="eastAsia" w:ascii="仿宋_GB2312" w:hAnsi="新宋体" w:eastAsia="仿宋_GB2312"/>
          <w:color w:val="auto"/>
          <w:sz w:val="32"/>
          <w:szCs w:val="32"/>
        </w:rPr>
      </w:pPr>
      <w:r>
        <w:rPr>
          <w:rFonts w:hint="eastAsia" w:ascii="仿宋_GB2312" w:hAnsi="新宋体" w:eastAsia="仿宋_GB2312"/>
          <w:color w:val="auto"/>
          <w:sz w:val="32"/>
          <w:szCs w:val="32"/>
        </w:rPr>
        <w:t>科学技术支出</w:t>
      </w:r>
      <w:r>
        <w:rPr>
          <w:rFonts w:hint="eastAsia" w:ascii="仿宋_GB2312" w:hAnsi="新宋体" w:eastAsia="仿宋_GB2312"/>
          <w:color w:val="auto"/>
          <w:sz w:val="32"/>
          <w:szCs w:val="32"/>
          <w:lang w:val="en-US" w:eastAsia="zh-CN"/>
        </w:rPr>
        <w:t>442</w:t>
      </w:r>
      <w:r>
        <w:rPr>
          <w:rFonts w:hint="eastAsia" w:ascii="仿宋_GB2312" w:hAnsi="新宋体" w:eastAsia="仿宋_GB2312"/>
          <w:color w:val="auto"/>
          <w:sz w:val="32"/>
          <w:szCs w:val="32"/>
        </w:rPr>
        <w:t>万元；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701" w:leftChars="0" w:firstLine="0" w:firstLineChars="0"/>
        <w:textAlignment w:val="auto"/>
        <w:rPr>
          <w:rFonts w:ascii="仿宋_GB2312" w:hAnsi="新宋体" w:eastAsia="仿宋_GB2312"/>
          <w:color w:val="auto"/>
          <w:sz w:val="32"/>
          <w:szCs w:val="32"/>
        </w:rPr>
      </w:pPr>
      <w:r>
        <w:rPr>
          <w:rFonts w:hint="eastAsia" w:ascii="仿宋_GB2312" w:hAnsi="新宋体" w:eastAsia="仿宋_GB2312"/>
          <w:color w:val="auto"/>
          <w:sz w:val="32"/>
          <w:szCs w:val="32"/>
        </w:rPr>
        <w:t>文化体育与传媒支出</w:t>
      </w:r>
      <w:r>
        <w:rPr>
          <w:rFonts w:ascii="仿宋_GB2312" w:hAnsi="新宋体" w:eastAsia="仿宋_GB2312"/>
          <w:color w:val="auto"/>
          <w:sz w:val="32"/>
          <w:szCs w:val="32"/>
        </w:rPr>
        <w:t>1</w:t>
      </w:r>
      <w:r>
        <w:rPr>
          <w:rFonts w:hint="eastAsia" w:ascii="仿宋_GB2312" w:hAnsi="新宋体" w:eastAsia="仿宋_GB2312"/>
          <w:color w:val="auto"/>
          <w:sz w:val="32"/>
          <w:szCs w:val="32"/>
          <w:lang w:val="en-US" w:eastAsia="zh-CN"/>
        </w:rPr>
        <w:t>739</w:t>
      </w:r>
      <w:r>
        <w:rPr>
          <w:rFonts w:hint="eastAsia" w:ascii="仿宋_GB2312" w:hAnsi="新宋体" w:eastAsia="仿宋_GB2312"/>
          <w:color w:val="auto"/>
          <w:sz w:val="32"/>
          <w:szCs w:val="32"/>
        </w:rPr>
        <w:t>万元</w:t>
      </w:r>
      <w:r>
        <w:rPr>
          <w:rFonts w:hint="eastAsia" w:ascii="仿宋_GB2312" w:hAnsi="新宋体" w:eastAsia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701" w:leftChars="0" w:firstLine="0" w:firstLineChars="0"/>
        <w:textAlignment w:val="auto"/>
        <w:rPr>
          <w:rFonts w:hint="eastAsia" w:ascii="仿宋_GB2312" w:hAnsi="新宋体" w:eastAsia="仿宋_GB2312"/>
          <w:color w:val="auto"/>
          <w:sz w:val="32"/>
          <w:szCs w:val="32"/>
        </w:rPr>
      </w:pPr>
      <w:r>
        <w:rPr>
          <w:rFonts w:hint="eastAsia" w:ascii="仿宋_GB2312" w:hAnsi="新宋体" w:eastAsia="仿宋_GB2312"/>
          <w:color w:val="auto"/>
          <w:sz w:val="32"/>
          <w:szCs w:val="32"/>
        </w:rPr>
        <w:t>社会保障和就业支出</w:t>
      </w:r>
      <w:r>
        <w:rPr>
          <w:rFonts w:ascii="仿宋_GB2312" w:hAnsi="新宋体" w:eastAsia="仿宋_GB2312"/>
          <w:color w:val="auto"/>
          <w:sz w:val="32"/>
          <w:szCs w:val="32"/>
        </w:rPr>
        <w:t>6</w:t>
      </w:r>
      <w:r>
        <w:rPr>
          <w:rFonts w:hint="eastAsia" w:ascii="仿宋_GB2312" w:hAnsi="新宋体" w:eastAsia="仿宋_GB2312"/>
          <w:color w:val="auto"/>
          <w:sz w:val="32"/>
          <w:szCs w:val="32"/>
          <w:lang w:val="en-US" w:eastAsia="zh-CN"/>
        </w:rPr>
        <w:t>5087</w:t>
      </w:r>
      <w:r>
        <w:rPr>
          <w:rFonts w:hint="eastAsia" w:ascii="仿宋_GB2312" w:hAnsi="新宋体" w:eastAsia="仿宋_GB2312"/>
          <w:color w:val="auto"/>
          <w:sz w:val="32"/>
          <w:szCs w:val="32"/>
        </w:rPr>
        <w:t>万元；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701" w:leftChars="0" w:firstLine="0" w:firstLineChars="0"/>
        <w:textAlignment w:val="auto"/>
        <w:rPr>
          <w:rFonts w:hint="eastAsia" w:ascii="仿宋_GB2312" w:hAnsi="新宋体" w:eastAsia="仿宋_GB2312"/>
          <w:color w:val="auto"/>
          <w:sz w:val="32"/>
          <w:szCs w:val="32"/>
        </w:rPr>
      </w:pPr>
      <w:r>
        <w:rPr>
          <w:rFonts w:hint="eastAsia" w:ascii="仿宋_GB2312" w:hAnsi="新宋体" w:eastAsia="仿宋_GB2312"/>
          <w:color w:val="auto"/>
          <w:sz w:val="32"/>
          <w:szCs w:val="32"/>
        </w:rPr>
        <w:t>医疗卫生支出</w:t>
      </w:r>
      <w:r>
        <w:rPr>
          <w:rFonts w:hint="eastAsia" w:ascii="仿宋_GB2312" w:hAnsi="新宋体" w:eastAsia="仿宋_GB2312"/>
          <w:color w:val="auto"/>
          <w:sz w:val="32"/>
          <w:szCs w:val="32"/>
          <w:lang w:val="en-US" w:eastAsia="zh-CN"/>
        </w:rPr>
        <w:t>85805</w:t>
      </w:r>
      <w:r>
        <w:rPr>
          <w:rFonts w:hint="eastAsia" w:ascii="仿宋_GB2312" w:hAnsi="新宋体" w:eastAsia="仿宋_GB2312"/>
          <w:color w:val="auto"/>
          <w:sz w:val="32"/>
          <w:szCs w:val="32"/>
        </w:rPr>
        <w:t>万元；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701" w:leftChars="0" w:firstLine="0" w:firstLineChars="0"/>
        <w:textAlignment w:val="auto"/>
        <w:rPr>
          <w:rFonts w:hint="eastAsia" w:ascii="仿宋_GB2312" w:hAnsi="新宋体" w:eastAsia="仿宋_GB2312"/>
          <w:color w:val="auto"/>
          <w:sz w:val="32"/>
          <w:szCs w:val="32"/>
        </w:rPr>
      </w:pPr>
      <w:r>
        <w:rPr>
          <w:rFonts w:hint="eastAsia" w:ascii="仿宋_GB2312" w:hAnsi="新宋体" w:eastAsia="仿宋_GB2312"/>
          <w:color w:val="auto"/>
          <w:sz w:val="32"/>
          <w:szCs w:val="32"/>
        </w:rPr>
        <w:t>城乡社区事务支出</w:t>
      </w:r>
      <w:r>
        <w:rPr>
          <w:rFonts w:ascii="仿宋_GB2312" w:hAnsi="新宋体" w:eastAsia="仿宋_GB2312"/>
          <w:color w:val="auto"/>
          <w:sz w:val="32"/>
          <w:szCs w:val="32"/>
        </w:rPr>
        <w:t>1</w:t>
      </w:r>
      <w:r>
        <w:rPr>
          <w:rFonts w:hint="eastAsia" w:ascii="仿宋_GB2312" w:hAnsi="新宋体" w:eastAsia="仿宋_GB2312"/>
          <w:color w:val="auto"/>
          <w:sz w:val="32"/>
          <w:szCs w:val="32"/>
          <w:lang w:val="en-US" w:eastAsia="zh-CN"/>
        </w:rPr>
        <w:t>6613</w:t>
      </w:r>
      <w:r>
        <w:rPr>
          <w:rFonts w:hint="eastAsia" w:ascii="仿宋_GB2312" w:hAnsi="新宋体" w:eastAsia="仿宋_GB2312"/>
          <w:color w:val="auto"/>
          <w:sz w:val="32"/>
          <w:szCs w:val="32"/>
        </w:rPr>
        <w:t>万元；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701" w:leftChars="0" w:firstLine="0" w:firstLineChars="0"/>
        <w:textAlignment w:val="auto"/>
        <w:rPr>
          <w:rFonts w:hint="eastAsia" w:ascii="仿宋_GB2312" w:hAnsi="新宋体" w:eastAsia="仿宋_GB2312"/>
          <w:color w:val="auto"/>
          <w:sz w:val="32"/>
          <w:szCs w:val="32"/>
        </w:rPr>
      </w:pPr>
      <w:r>
        <w:rPr>
          <w:rFonts w:hint="eastAsia" w:ascii="仿宋_GB2312" w:hAnsi="新宋体" w:eastAsia="仿宋_GB2312"/>
          <w:color w:val="auto"/>
          <w:sz w:val="32"/>
          <w:szCs w:val="32"/>
        </w:rPr>
        <w:t>农林水事务支出</w:t>
      </w:r>
      <w:r>
        <w:rPr>
          <w:rFonts w:ascii="仿宋_GB2312" w:hAnsi="新宋体" w:eastAsia="仿宋_GB2312"/>
          <w:color w:val="auto"/>
          <w:sz w:val="32"/>
          <w:szCs w:val="32"/>
        </w:rPr>
        <w:t>2</w:t>
      </w:r>
      <w:r>
        <w:rPr>
          <w:rFonts w:hint="eastAsia" w:ascii="仿宋_GB2312" w:hAnsi="新宋体" w:eastAsia="仿宋_GB2312"/>
          <w:color w:val="auto"/>
          <w:sz w:val="32"/>
          <w:szCs w:val="32"/>
          <w:lang w:val="en-US" w:eastAsia="zh-CN"/>
        </w:rPr>
        <w:t>9538</w:t>
      </w:r>
      <w:r>
        <w:rPr>
          <w:rFonts w:hint="eastAsia" w:ascii="仿宋_GB2312" w:hAnsi="新宋体" w:eastAsia="仿宋_GB2312"/>
          <w:color w:val="auto"/>
          <w:sz w:val="32"/>
          <w:szCs w:val="32"/>
        </w:rPr>
        <w:t>万元；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701" w:leftChars="0" w:firstLine="0" w:firstLineChars="0"/>
        <w:textAlignment w:val="auto"/>
        <w:rPr>
          <w:rFonts w:ascii="仿宋_GB2312" w:hAnsi="新宋体" w:eastAsia="仿宋_GB2312"/>
          <w:color w:val="auto"/>
          <w:sz w:val="32"/>
          <w:szCs w:val="32"/>
        </w:rPr>
      </w:pPr>
      <w:r>
        <w:rPr>
          <w:rFonts w:hint="eastAsia" w:ascii="仿宋_GB2312" w:hAnsi="新宋体" w:eastAsia="仿宋_GB2312"/>
          <w:color w:val="auto"/>
          <w:sz w:val="32"/>
          <w:szCs w:val="32"/>
        </w:rPr>
        <w:t>节能环保支出</w:t>
      </w:r>
      <w:r>
        <w:rPr>
          <w:rFonts w:hint="eastAsia" w:ascii="仿宋_GB2312" w:hAnsi="新宋体" w:eastAsia="仿宋_GB2312"/>
          <w:color w:val="auto"/>
          <w:sz w:val="32"/>
          <w:szCs w:val="32"/>
          <w:lang w:val="en-US" w:eastAsia="zh-CN"/>
        </w:rPr>
        <w:t>3270</w:t>
      </w:r>
      <w:r>
        <w:rPr>
          <w:rFonts w:hint="eastAsia" w:ascii="仿宋_GB2312" w:hAnsi="新宋体" w:eastAsia="仿宋_GB2312"/>
          <w:color w:val="auto"/>
          <w:sz w:val="32"/>
          <w:szCs w:val="32"/>
        </w:rPr>
        <w:t>万元；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701" w:leftChars="0" w:firstLine="0" w:firstLineChars="0"/>
        <w:textAlignment w:val="auto"/>
        <w:rPr>
          <w:rFonts w:ascii="仿宋_GB2312" w:hAnsi="新宋体" w:eastAsia="仿宋_GB2312"/>
          <w:color w:val="auto"/>
          <w:sz w:val="32"/>
          <w:szCs w:val="32"/>
        </w:rPr>
      </w:pPr>
      <w:r>
        <w:rPr>
          <w:rFonts w:hint="eastAsia" w:ascii="仿宋_GB2312" w:hAnsi="新宋体" w:eastAsia="仿宋_GB2312"/>
          <w:color w:val="auto"/>
          <w:sz w:val="32"/>
          <w:szCs w:val="32"/>
        </w:rPr>
        <w:t>预备费</w:t>
      </w:r>
      <w:r>
        <w:rPr>
          <w:rFonts w:ascii="仿宋_GB2312" w:hAnsi="新宋体" w:eastAsia="仿宋_GB2312"/>
          <w:color w:val="auto"/>
          <w:sz w:val="32"/>
          <w:szCs w:val="32"/>
        </w:rPr>
        <w:t>2000</w:t>
      </w:r>
      <w:r>
        <w:rPr>
          <w:rFonts w:hint="eastAsia" w:ascii="仿宋_GB2312" w:hAnsi="新宋体" w:eastAsia="仿宋_GB2312"/>
          <w:color w:val="auto"/>
          <w:sz w:val="32"/>
          <w:szCs w:val="32"/>
        </w:rPr>
        <w:t>万元，与上年持平。</w:t>
      </w:r>
      <w:r>
        <w:rPr>
          <w:rFonts w:ascii="仿宋_GB2312" w:hAnsi="新宋体" w:eastAsia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（二）政府性基金预算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收入预计和支出安排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新宋体" w:eastAsia="仿宋_GB2312"/>
          <w:color w:val="auto"/>
          <w:sz w:val="32"/>
          <w:szCs w:val="32"/>
        </w:rPr>
      </w:pPr>
      <w:r>
        <w:rPr>
          <w:rFonts w:hint="eastAsia" w:ascii="仿宋_GB2312" w:hAnsi="新宋体" w:eastAsia="仿宋_GB2312"/>
          <w:color w:val="auto"/>
          <w:sz w:val="32"/>
          <w:szCs w:val="32"/>
        </w:rPr>
        <w:t>县本级基金收入</w:t>
      </w:r>
      <w:r>
        <w:rPr>
          <w:rFonts w:hint="eastAsia" w:ascii="仿宋_GB2312" w:hAnsi="新宋体" w:eastAsia="仿宋_GB2312"/>
          <w:color w:val="auto"/>
          <w:sz w:val="32"/>
          <w:szCs w:val="32"/>
          <w:lang w:val="en-US" w:eastAsia="zh-CN"/>
        </w:rPr>
        <w:t>60000</w:t>
      </w:r>
      <w:r>
        <w:rPr>
          <w:rFonts w:hint="eastAsia" w:ascii="仿宋_GB2312" w:hAnsi="新宋体" w:eastAsia="仿宋_GB2312"/>
          <w:color w:val="auto"/>
          <w:sz w:val="32"/>
          <w:szCs w:val="32"/>
        </w:rPr>
        <w:t>万元，上年结转</w:t>
      </w:r>
      <w:r>
        <w:rPr>
          <w:rFonts w:hint="eastAsia" w:ascii="仿宋_GB2312" w:hAnsi="新宋体" w:eastAsia="仿宋_GB2312"/>
          <w:color w:val="auto"/>
          <w:sz w:val="32"/>
          <w:szCs w:val="32"/>
          <w:lang w:val="en-US" w:eastAsia="zh-CN"/>
        </w:rPr>
        <w:t>3147</w:t>
      </w:r>
      <w:r>
        <w:rPr>
          <w:rFonts w:hint="eastAsia" w:ascii="仿宋_GB2312" w:hAnsi="新宋体" w:eastAsia="仿宋_GB2312"/>
          <w:color w:val="auto"/>
          <w:sz w:val="32"/>
          <w:szCs w:val="32"/>
        </w:rPr>
        <w:t>万元，</w:t>
      </w:r>
      <w:r>
        <w:rPr>
          <w:rFonts w:hint="eastAsia" w:ascii="仿宋_GB2312" w:hAnsi="新宋体" w:eastAsia="仿宋_GB2312"/>
          <w:color w:val="auto"/>
          <w:sz w:val="32"/>
          <w:szCs w:val="32"/>
          <w:lang w:eastAsia="zh-CN"/>
        </w:rPr>
        <w:t>上级补助</w:t>
      </w:r>
      <w:r>
        <w:rPr>
          <w:rFonts w:hint="eastAsia" w:ascii="仿宋_GB2312" w:hAnsi="新宋体" w:eastAsia="仿宋_GB2312"/>
          <w:color w:val="auto"/>
          <w:sz w:val="32"/>
          <w:szCs w:val="32"/>
          <w:lang w:val="en-US" w:eastAsia="zh-CN"/>
        </w:rPr>
        <w:t>1252万元，债券收入48400万元，</w:t>
      </w:r>
      <w:r>
        <w:rPr>
          <w:rFonts w:hint="eastAsia" w:ascii="仿宋_GB2312" w:hAnsi="新宋体" w:eastAsia="仿宋_GB2312"/>
          <w:color w:val="auto"/>
          <w:sz w:val="32"/>
          <w:szCs w:val="32"/>
        </w:rPr>
        <w:t>收入总计</w:t>
      </w:r>
      <w:r>
        <w:rPr>
          <w:rFonts w:hint="eastAsia" w:ascii="仿宋_GB2312" w:hAnsi="新宋体" w:eastAsia="仿宋_GB2312"/>
          <w:color w:val="auto"/>
          <w:sz w:val="32"/>
          <w:szCs w:val="32"/>
          <w:lang w:val="en-US" w:eastAsia="zh-CN"/>
        </w:rPr>
        <w:t>112799</w:t>
      </w:r>
      <w:r>
        <w:rPr>
          <w:rFonts w:hint="eastAsia" w:ascii="仿宋_GB2312" w:hAnsi="新宋体" w:eastAsia="仿宋_GB2312"/>
          <w:color w:val="auto"/>
          <w:sz w:val="32"/>
          <w:szCs w:val="32"/>
        </w:rPr>
        <w:t>万元，按照收支平衡原则，基金支出安排</w:t>
      </w:r>
      <w:r>
        <w:rPr>
          <w:rFonts w:hint="eastAsia" w:ascii="仿宋_GB2312" w:hAnsi="新宋体" w:eastAsia="仿宋_GB2312"/>
          <w:color w:val="auto"/>
          <w:sz w:val="32"/>
          <w:szCs w:val="32"/>
          <w:lang w:val="en-US" w:eastAsia="zh-CN"/>
        </w:rPr>
        <w:t>112799</w:t>
      </w:r>
      <w:r>
        <w:rPr>
          <w:rFonts w:hint="eastAsia" w:ascii="仿宋_GB2312" w:hAnsi="新宋体" w:eastAsia="仿宋_GB2312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四、20</w:t>
      </w:r>
      <w:r>
        <w:rPr>
          <w:rFonts w:hint="eastAsia" w:ascii="黑体" w:hAnsi="黑体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年财政工作重点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/>
          <w:bCs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2020年，我们将围绕上述预算安排，坚持依法聚财、科学理财，合理用财，攻坚克难，真抓实干，加大“六稳”工作力度，守住“六保”底线，坚决打赢三大攻坚战。当前形势下，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已初步呈现疫情防控形势持续向好、生产生活秩序加快恢复的态势。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财政部门将深入推进财政改革，加强财政绩效管理，更好地发挥财政政策和资金的引导作用，主动服务经济和社会协调、健康发展。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(一）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提高政治站位，全力支持打好三大攻坚战。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认真落实坚决打赢防范化解重大风险攻坚战的决策部署，积极做好地方政府债务监测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化解政府隐性债务工作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，抓好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新体制下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债券申报领域和范围调整的有利时机，推进全县公益性项目建设，截止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5月底，我县新增债券已成功发行了3批，16个项目，发行金额9.92亿元;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积极引入PPP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模式，征集全县拟采用PPP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模式开展的项目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，从中筛选重点推介的项目，鼓励和引导社会投资，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减轻县级财政支出压力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缓解建设项目资金短缺现象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强化财政扶贫投入保障，做好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年扶贫资金项目库的审核、上报工作，积极筹措资金，加大扶贫资金投入力度，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确保如期完成脱贫任务目标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整合专项资金，支持生态环保建设，确保打赢蓝天保卫战、碧水保卫战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进一步提升污染防治成效。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" w:eastAsia="仿宋_GB2312" w:cs="仿宋_GB2312"/>
          <w:color w:val="0070C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以积极的财政政策为导向，全力支持高质量发展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全面落实减税降费政策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认真配合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各级</w:t>
      </w:r>
      <w:r>
        <w:rPr>
          <w:rFonts w:hint="eastAsia" w:ascii="仿宋_GB2312" w:hAnsi="仿宋" w:eastAsia="仿宋_GB2312"/>
          <w:sz w:val="32"/>
          <w:szCs w:val="32"/>
        </w:rPr>
        <w:t>部门抓好财政收入工作，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充分利用产业优惠政策，抓好主导产业扶持和总部经济引进，培植新增财源。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加强对财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形势的分析研判，合理确定收入预期目标。</w:t>
      </w:r>
      <w:r>
        <w:rPr>
          <w:rFonts w:hint="eastAsia" w:ascii="仿宋_GB2312" w:hAnsi="仿宋" w:eastAsia="仿宋_GB2312"/>
          <w:sz w:val="32"/>
          <w:szCs w:val="32"/>
        </w:rPr>
        <w:t>抓好收支管理，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保持适度财政支出强度，全面落实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重大战略决策、重要政策举措和重点建设项目的筹资方案，为经济高质量发展注入新动能。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继续优化支出结构，千方百计增进民生福祉。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大力压减一般性支出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树立过“紧日子”思想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集中财力投向教育、就业、医疗、社保等与民生密切的相关领域，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始终做到民生投入优先安排，民生资金优先调度，民生事业优先发展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让改革发展成果更多更公平惠及全体人民。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/>
        </w:rPr>
        <w:t>完善就业和社会保障体系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积极促进就业创业工作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扎实做好养老保险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发放工作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支持健全社会救助和社会福利体系，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做好退役士兵安置和权益保障工作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。完善城乡义务教育经费保障机制，改善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义务教育学校基本办学条件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为城乡义务教育阶段学生免费提供教科书工作机制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促进教育资源均衡合理。完善城乡医疗救助制度，深化医疗卫生体制改革。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加强农村公益事业财政奖补项目、村集体经济项目、美丽乡村项目管理工作，认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真落实各项惠民补贴政策，支持“三农”事业发展。加强涉贫资金整合力度，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强化扶贫资金绩效管理，保障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贫资金充分发挥效益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提高资金使用效益。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643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（四）抓改革强管理，力推更高效的运行制度。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按照财政管理规范化、精细化的要求，统筹推进各项财政体制改革，努力构建统一完整、公开透明、运行高效的现代财政制度。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继续盘活存量资金，完善财政资金动态监控机制。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持续加强实施预算绩效管理，全面提升财政资金配置效率和使用效益。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持续推进财政改革，加强国库集中支付电子化改革，加大政府采购、投资评审、国有资产等财政管理工作，确保财政资金安全高效运行。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（五）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强化财政监督效力，大力夯实依法理财基础。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财政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监督关口前移，强化事前监督，本着注重事前调查审核、事中跟踪监控和事后专项检查相结合的原则，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加强对预决算编制及预决算公开情况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全过程监督检查。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强化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内部监督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积极开展会计信息质量检查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全面了解财税政策执行、财政资金管理使用以及内部控制执行等情况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促进相关部门和单位进一步提高财务管理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水平和会计信息质量。严格预算管理，强化预算约束，严肃财经纪律，推进依法行政、依法理财。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各位代表，做好新时代、新形势下的财政工作任务艰巨、使命光荣，我们将高举习近平新时代中国特色社会主义伟大旗帜，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在县委的坚强领导下，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自觉接受县人大监督，虚心听取县政协意见建议，不忘初心、牢记使命，只争朝夕、不负韶华，全力夺取疫情防控和经济社会发展目标的双胜利，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努力完成全年目标任务，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为决胜全面建成小康社会、实现脱贫攻坚圆满收官交出一份满意答卷！</w:t>
      </w:r>
      <w:bookmarkStart w:id="0" w:name="_GoBack"/>
      <w:bookmarkEnd w:id="0"/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" w:eastAsia="仿宋_GB2312"/>
          <w:color w:val="auto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kern w:val="3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396240</wp:posOffset>
                </wp:positionV>
                <wp:extent cx="54864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pt;margin-top:31.2pt;height:0.05pt;width:432pt;z-index:251659264;mso-width-relative:page;mso-height-relative:page;" filled="f" stroked="t" coordsize="21600,21600" o:gfxdata="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spsqG9UAAAAIAQAADwAAAAAAAAAB&#10;ACAAAAAiAAAAZHJzL2Rvd25yZXYueG1sUEsBAhQAFAAAAAgAh07iQIxbuWjaAQAAmA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548640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pt;margin-top:0pt;height:0.05pt;width:432pt;z-index:251658240;mso-width-relative:page;mso-height-relative:page;" filled="f" stroked="t" coordsize="21600,21600" o:gfxdata="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Biz0i0gAAAAQBAAAPAAAAAAAAAAEA&#10;IAAAACIAAABkcnMvZG93bnJldi54bWxQSwECFAAUAAAACACHTuJAIUYCKdwBAACYAwAADgAAAAAA&#10;AAABACAAAAAh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</w:rPr>
        <w:t xml:space="preserve"> 县十四届人大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  <w:lang w:eastAsia="zh-CN"/>
        </w:rPr>
        <w:t>五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</w:rPr>
        <w:t xml:space="preserve">次会议秘书处        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</w:rPr>
        <w:t>20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</w:rPr>
        <w:t>年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</w:rPr>
        <w:t>月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</w:rPr>
        <w:t>日印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  <w:lang w:eastAsia="zh-CN"/>
        </w:rPr>
        <w:t>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12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9092C2"/>
    <w:multiLevelType w:val="singleLevel"/>
    <w:tmpl w:val="AA9092C2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701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C66E3"/>
    <w:rsid w:val="00451481"/>
    <w:rsid w:val="00A91148"/>
    <w:rsid w:val="018C66E3"/>
    <w:rsid w:val="03E5011A"/>
    <w:rsid w:val="05830456"/>
    <w:rsid w:val="062D4779"/>
    <w:rsid w:val="06C84D80"/>
    <w:rsid w:val="07B70B32"/>
    <w:rsid w:val="08BC2B6D"/>
    <w:rsid w:val="0BC64E40"/>
    <w:rsid w:val="10837788"/>
    <w:rsid w:val="14B21AAD"/>
    <w:rsid w:val="173D30A7"/>
    <w:rsid w:val="1A3D3343"/>
    <w:rsid w:val="1AD84D14"/>
    <w:rsid w:val="24805378"/>
    <w:rsid w:val="25821CAA"/>
    <w:rsid w:val="285442F0"/>
    <w:rsid w:val="2DD30D63"/>
    <w:rsid w:val="34F27C18"/>
    <w:rsid w:val="39AE76D1"/>
    <w:rsid w:val="39B55E30"/>
    <w:rsid w:val="3FA04380"/>
    <w:rsid w:val="40255CE0"/>
    <w:rsid w:val="45237CE2"/>
    <w:rsid w:val="48400CA4"/>
    <w:rsid w:val="495A2D80"/>
    <w:rsid w:val="4ECC6C6D"/>
    <w:rsid w:val="509A44E5"/>
    <w:rsid w:val="535D7946"/>
    <w:rsid w:val="58837F23"/>
    <w:rsid w:val="5A9A2566"/>
    <w:rsid w:val="5AB506AE"/>
    <w:rsid w:val="5B725917"/>
    <w:rsid w:val="5C503156"/>
    <w:rsid w:val="5E761C11"/>
    <w:rsid w:val="5E91029B"/>
    <w:rsid w:val="60430308"/>
    <w:rsid w:val="6263403F"/>
    <w:rsid w:val="66AD42DC"/>
    <w:rsid w:val="681C00B9"/>
    <w:rsid w:val="685B2F17"/>
    <w:rsid w:val="6C62288B"/>
    <w:rsid w:val="71FB1008"/>
    <w:rsid w:val="73622A31"/>
    <w:rsid w:val="770B65B3"/>
    <w:rsid w:val="7AF74BFA"/>
    <w:rsid w:val="7BEF7C46"/>
    <w:rsid w:val="7C44546F"/>
    <w:rsid w:val="7DBC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2020-05-29T02:16:00Z</dcterms:created>
  <dc:creator>PC</dc:creator>
  <cp:lastModifiedBy>天空</cp:lastModifiedBy>
  <dcterms:modified xsi:type="dcterms:W3CDTF">2020-06-03T07:47:28Z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