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2A" w:rsidRDefault="00D52070">
      <w:pPr>
        <w:pStyle w:val="1"/>
        <w:widowControl/>
        <w:spacing w:line="23" w:lineRule="atLeast"/>
        <w:rPr>
          <w:rFonts w:hint="default"/>
        </w:rPr>
      </w:pPr>
      <w:bookmarkStart w:id="0" w:name="_GoBack"/>
      <w:bookmarkEnd w:id="0"/>
      <w:r>
        <w:rPr>
          <w:color w:val="333333"/>
          <w:shd w:val="clear" w:color="auto" w:fill="FFFFFF"/>
        </w:rPr>
        <w:t>财政部</w:t>
      </w:r>
      <w:r>
        <w:rPr>
          <w:color w:val="333333"/>
          <w:shd w:val="clear" w:color="auto" w:fill="FFFFFF"/>
        </w:rPr>
        <w:t xml:space="preserve"> </w:t>
      </w:r>
      <w:r>
        <w:rPr>
          <w:color w:val="333333"/>
          <w:shd w:val="clear" w:color="auto" w:fill="FFFFFF"/>
        </w:rPr>
        <w:t>税务总局关于继续实施物流企业大宗商品仓储设施用地城镇土地使用税优惠政策的公告</w:t>
      </w:r>
    </w:p>
    <w:p w:rsidR="0079512A" w:rsidRDefault="00D52070">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lef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财政部</w:t>
      </w:r>
      <w:r>
        <w:rPr>
          <w:rFonts w:ascii="微软雅黑" w:eastAsia="微软雅黑" w:hAnsi="微软雅黑" w:cs="微软雅黑" w:hint="eastAsia"/>
          <w:color w:val="FF0000"/>
          <w:kern w:val="0"/>
          <w:sz w:val="24"/>
          <w:shd w:val="clear" w:color="auto" w:fill="FFFFFF"/>
          <w:lang w:bidi="ar"/>
        </w:rPr>
        <w:t xml:space="preserve"> </w:t>
      </w:r>
      <w:r>
        <w:rPr>
          <w:rFonts w:ascii="微软雅黑" w:eastAsia="微软雅黑" w:hAnsi="微软雅黑" w:cs="微软雅黑" w:hint="eastAsia"/>
          <w:color w:val="FF0000"/>
          <w:kern w:val="0"/>
          <w:sz w:val="24"/>
          <w:shd w:val="clear" w:color="auto" w:fill="FFFFFF"/>
          <w:lang w:bidi="ar"/>
        </w:rPr>
        <w:t>税务总局公告</w:t>
      </w:r>
      <w:r>
        <w:rPr>
          <w:rFonts w:ascii="微软雅黑" w:eastAsia="微软雅黑" w:hAnsi="微软雅黑" w:cs="微软雅黑" w:hint="eastAsia"/>
          <w:color w:val="FF0000"/>
          <w:kern w:val="0"/>
          <w:sz w:val="24"/>
          <w:shd w:val="clear" w:color="auto" w:fill="FFFFFF"/>
          <w:lang w:bidi="ar"/>
        </w:rPr>
        <w:t>2023</w:t>
      </w:r>
      <w:r>
        <w:rPr>
          <w:rFonts w:ascii="微软雅黑" w:eastAsia="微软雅黑" w:hAnsi="微软雅黑" w:cs="微软雅黑" w:hint="eastAsia"/>
          <w:color w:val="FF0000"/>
          <w:kern w:val="0"/>
          <w:sz w:val="24"/>
          <w:shd w:val="clear" w:color="auto" w:fill="FFFFFF"/>
          <w:lang w:bidi="ar"/>
        </w:rPr>
        <w:t>年第</w:t>
      </w:r>
      <w:r>
        <w:rPr>
          <w:rFonts w:ascii="微软雅黑" w:eastAsia="微软雅黑" w:hAnsi="微软雅黑" w:cs="微软雅黑" w:hint="eastAsia"/>
          <w:color w:val="FF0000"/>
          <w:kern w:val="0"/>
          <w:sz w:val="24"/>
          <w:shd w:val="clear" w:color="auto" w:fill="FFFFFF"/>
          <w:lang w:bidi="ar"/>
        </w:rPr>
        <w:t>5</w:t>
      </w:r>
      <w:r>
        <w:rPr>
          <w:rFonts w:ascii="微软雅黑" w:eastAsia="微软雅黑" w:hAnsi="微软雅黑" w:cs="微软雅黑" w:hint="eastAsia"/>
          <w:color w:val="FF0000"/>
          <w:kern w:val="0"/>
          <w:sz w:val="24"/>
          <w:shd w:val="clear" w:color="auto" w:fill="FFFFFF"/>
          <w:lang w:bidi="ar"/>
        </w:rPr>
        <w:t>号</w:t>
      </w:r>
      <w:r>
        <w:rPr>
          <w:rFonts w:ascii="微软雅黑" w:eastAsia="微软雅黑" w:hAnsi="微软雅黑" w:cs="微软雅黑" w:hint="eastAsia"/>
          <w:color w:val="333333"/>
          <w:kern w:val="0"/>
          <w:sz w:val="24"/>
          <w:shd w:val="clear" w:color="auto" w:fill="FFFFFF"/>
          <w:lang w:bidi="ar"/>
        </w:rPr>
        <w:t xml:space="preserve"> </w:t>
      </w:r>
    </w:p>
    <w:p w:rsidR="0079512A" w:rsidRDefault="00D52070">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righ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全文有效</w:t>
      </w:r>
      <w:r>
        <w:rPr>
          <w:rFonts w:ascii="微软雅黑" w:eastAsia="微软雅黑" w:hAnsi="微软雅黑" w:cs="微软雅黑" w:hint="eastAsia"/>
          <w:color w:val="333333"/>
          <w:kern w:val="0"/>
          <w:sz w:val="24"/>
          <w:shd w:val="clear" w:color="auto" w:fill="FFFFFF"/>
          <w:lang w:bidi="ar"/>
        </w:rPr>
        <w:t>   </w:t>
      </w:r>
      <w:r>
        <w:rPr>
          <w:rFonts w:ascii="微软雅黑" w:eastAsia="微软雅黑" w:hAnsi="微软雅黑" w:cs="微软雅黑" w:hint="eastAsia"/>
          <w:color w:val="333333"/>
          <w:kern w:val="0"/>
          <w:sz w:val="24"/>
          <w:shd w:val="clear" w:color="auto" w:fill="FFFFFF"/>
          <w:lang w:bidi="ar"/>
        </w:rPr>
        <w:t>成文日期：</w:t>
      </w:r>
      <w:r>
        <w:rPr>
          <w:rFonts w:ascii="微软雅黑" w:eastAsia="微软雅黑" w:hAnsi="微软雅黑" w:cs="微软雅黑" w:hint="eastAsia"/>
          <w:color w:val="333333"/>
          <w:kern w:val="0"/>
          <w:sz w:val="24"/>
          <w:shd w:val="clear" w:color="auto" w:fill="FFFFFF"/>
          <w:lang w:bidi="ar"/>
        </w:rPr>
        <w:t xml:space="preserve">2023-03-26 </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t>为促进物流业健康发展，继续实施物流企业大宗商品仓储设施用地城镇土地使用税优惠政策。现将有关政策公告如下：</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t>一、自</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日起至</w:t>
      </w:r>
      <w:r>
        <w:rPr>
          <w:rFonts w:ascii="微软雅黑" w:eastAsia="微软雅黑" w:hAnsi="微软雅黑" w:cs="微软雅黑" w:hint="eastAsia"/>
          <w:color w:val="333333"/>
          <w:shd w:val="clear" w:color="auto" w:fill="FFFFFF"/>
        </w:rPr>
        <w:t>2027</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日止，对物流企业自有（包括自用和出租）或承租的大宗商品仓储设施用地，减按所属土地等级适用税额标准的</w:t>
      </w:r>
      <w:r>
        <w:rPr>
          <w:rFonts w:ascii="微软雅黑" w:eastAsia="微软雅黑" w:hAnsi="微软雅黑" w:cs="微软雅黑" w:hint="eastAsia"/>
          <w:color w:val="333333"/>
          <w:shd w:val="clear" w:color="auto" w:fill="FFFFFF"/>
        </w:rPr>
        <w:t>50%</w:t>
      </w:r>
      <w:r>
        <w:rPr>
          <w:rFonts w:ascii="微软雅黑" w:eastAsia="微软雅黑" w:hAnsi="微软雅黑" w:cs="微软雅黑" w:hint="eastAsia"/>
          <w:color w:val="333333"/>
          <w:shd w:val="clear" w:color="auto" w:fill="FFFFFF"/>
        </w:rPr>
        <w:t>计征城镇土地使用税。</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t>二、本公告所称物流企业，是</w:t>
      </w:r>
      <w:proofErr w:type="gramStart"/>
      <w:r>
        <w:rPr>
          <w:rFonts w:ascii="微软雅黑" w:eastAsia="微软雅黑" w:hAnsi="微软雅黑" w:cs="微软雅黑" w:hint="eastAsia"/>
          <w:color w:val="333333"/>
          <w:shd w:val="clear" w:color="auto" w:fill="FFFFFF"/>
        </w:rPr>
        <w:t>指至少</w:t>
      </w:r>
      <w:proofErr w:type="gramEnd"/>
      <w:r>
        <w:rPr>
          <w:rFonts w:ascii="微软雅黑" w:eastAsia="微软雅黑" w:hAnsi="微软雅黑" w:cs="微软雅黑" w:hint="eastAsia"/>
          <w:color w:val="333333"/>
          <w:shd w:val="clear" w:color="auto" w:fill="FFFFFF"/>
        </w:rPr>
        <w:t>从事仓储或运输一种经营业务，为工农业生产、流通、进出口和居民生活提供仓储、配送等第三方物流服务，实行独立核算、独立承担民事责任，并在工商部门注册登记为物流、仓储或运输的专业物流企业。</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t>本公告所称大宗商品仓储设施，是指同一仓储设施占地面积在</w:t>
      </w:r>
      <w:r>
        <w:rPr>
          <w:rFonts w:ascii="微软雅黑" w:eastAsia="微软雅黑" w:hAnsi="微软雅黑" w:cs="微软雅黑" w:hint="eastAsia"/>
          <w:color w:val="333333"/>
          <w:shd w:val="clear" w:color="auto" w:fill="FFFFFF"/>
        </w:rPr>
        <w:t>6000</w:t>
      </w:r>
      <w:r>
        <w:rPr>
          <w:rFonts w:ascii="微软雅黑" w:eastAsia="微软雅黑" w:hAnsi="微软雅黑" w:cs="微软雅黑" w:hint="eastAsia"/>
          <w:color w:val="333333"/>
          <w:shd w:val="clear" w:color="auto" w:fill="FFFFFF"/>
        </w:rPr>
        <w:t>平方米及以上，且主要储存粮食、棉花、油料、糖料、蔬菜、水果、肉类、水产品、化肥、农药、种子、饲料等农产品和农业生产资料，煤炭、焦炭、矿砂、非金属矿产品、原油、成品油、化工原料、木材、橡胶、纸浆及纸制品、钢材、水泥、有色金属、建材、塑料</w:t>
      </w:r>
      <w:r>
        <w:rPr>
          <w:rFonts w:ascii="微软雅黑" w:eastAsia="微软雅黑" w:hAnsi="微软雅黑" w:cs="微软雅黑" w:hint="eastAsia"/>
          <w:color w:val="333333"/>
          <w:shd w:val="clear" w:color="auto" w:fill="FFFFFF"/>
        </w:rPr>
        <w:t>、纺织原料等矿产品和工业原材料的仓储设施。</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t>本公告所称仓储设施用地，包括仓库库区内的各类仓房（含配送中心）、油罐（池）、货场、晒场（堆场）、罩棚等储存设施和铁路专用线、码头、道路、装卸搬运区域等物流作业配套设施的用地。</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t>三、物流企业的办公、生活区用地及其他非直接用于大宗商品仓储的土地，不属于本公告规定的减税范围，应按规定征收城镇土地使用税。</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lastRenderedPageBreak/>
        <w:t>四、本公告印发之日前已缴纳的应予减征的税款，在纳税人以后应缴税款中抵减或者予以退还。</w:t>
      </w:r>
    </w:p>
    <w:p w:rsidR="0079512A" w:rsidRDefault="00D52070">
      <w:pPr>
        <w:pStyle w:val="a3"/>
        <w:widowControl/>
        <w:spacing w:line="23" w:lineRule="atLeast"/>
        <w:ind w:firstLine="420"/>
        <w:jc w:val="both"/>
      </w:pPr>
      <w:r>
        <w:rPr>
          <w:rFonts w:ascii="微软雅黑" w:eastAsia="微软雅黑" w:hAnsi="微软雅黑" w:cs="微软雅黑" w:hint="eastAsia"/>
          <w:color w:val="333333"/>
          <w:shd w:val="clear" w:color="auto" w:fill="FFFFFF"/>
        </w:rPr>
        <w:t>五、纳税人享受本公告规定的减税政策，应按规定进行减免税申报，并将不动产权属证明、土</w:t>
      </w:r>
      <w:r>
        <w:rPr>
          <w:rFonts w:ascii="微软雅黑" w:eastAsia="微软雅黑" w:hAnsi="微软雅黑" w:cs="微软雅黑" w:hint="eastAsia"/>
          <w:color w:val="333333"/>
          <w:shd w:val="clear" w:color="auto" w:fill="FFFFFF"/>
        </w:rPr>
        <w:t>地用途证明、租赁协议等资料留存备查。</w:t>
      </w:r>
    </w:p>
    <w:p w:rsidR="0079512A" w:rsidRDefault="0079512A">
      <w:pPr>
        <w:pStyle w:val="a3"/>
        <w:widowControl/>
        <w:spacing w:line="23" w:lineRule="atLeast"/>
        <w:ind w:firstLine="420"/>
        <w:jc w:val="both"/>
      </w:pPr>
    </w:p>
    <w:p w:rsidR="0079512A" w:rsidRDefault="00D52070">
      <w:pPr>
        <w:pStyle w:val="a3"/>
        <w:widowControl/>
        <w:spacing w:line="23" w:lineRule="atLeast"/>
        <w:ind w:firstLine="420"/>
        <w:jc w:val="right"/>
      </w:pPr>
      <w:r>
        <w:rPr>
          <w:rFonts w:ascii="微软雅黑" w:eastAsia="微软雅黑" w:hAnsi="微软雅黑" w:cs="微软雅黑" w:hint="eastAsia"/>
          <w:color w:val="333333"/>
          <w:shd w:val="clear" w:color="auto" w:fill="FFFFFF"/>
        </w:rPr>
        <w:t>财政部 税务总局</w:t>
      </w:r>
    </w:p>
    <w:p w:rsidR="0079512A" w:rsidRDefault="00D52070">
      <w:pPr>
        <w:pStyle w:val="a3"/>
        <w:widowControl/>
        <w:spacing w:line="23" w:lineRule="atLeast"/>
        <w:ind w:firstLine="420"/>
        <w:jc w:val="right"/>
      </w:pP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3</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26</w:t>
      </w:r>
      <w:r>
        <w:rPr>
          <w:rFonts w:ascii="微软雅黑" w:eastAsia="微软雅黑" w:hAnsi="微软雅黑" w:cs="微软雅黑" w:hint="eastAsia"/>
          <w:color w:val="333333"/>
          <w:shd w:val="clear" w:color="auto" w:fill="FFFFFF"/>
        </w:rPr>
        <w:t>日</w:t>
      </w:r>
    </w:p>
    <w:p w:rsidR="0079512A" w:rsidRDefault="0079512A"/>
    <w:sectPr w:rsidR="0079512A">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F7485E"/>
    <w:rsid w:val="0079512A"/>
    <w:rsid w:val="00D52070"/>
    <w:rsid w:val="44F7485E"/>
    <w:rsid w:val="4801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7E5CD7-C864-488C-91F9-D5C8416D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800080"/>
      <w:u w:val="none"/>
    </w:rPr>
  </w:style>
  <w:style w:type="character" w:styleId="HTML">
    <w:name w:val="HTML Definition"/>
    <w:basedOn w:val="a0"/>
  </w:style>
  <w:style w:type="character" w:styleId="HTML0">
    <w:name w:val="HTML Variable"/>
    <w:basedOn w:val="a0"/>
  </w:style>
  <w:style w:type="character" w:styleId="a5">
    <w:name w:val="Hyperlink"/>
    <w:basedOn w:val="a0"/>
    <w:rPr>
      <w:color w:val="0000FF"/>
      <w:u w:val="none"/>
    </w:rPr>
  </w:style>
  <w:style w:type="character" w:styleId="HTML1">
    <w:name w:val="HTML Code"/>
    <w:basedOn w:val="a0"/>
    <w:rPr>
      <w:rFonts w:ascii="Courier New" w:hAnsi="Courier New"/>
      <w:sz w:val="20"/>
    </w:rPr>
  </w:style>
  <w:style w:type="character" w:styleId="HTML2">
    <w:name w:val="HTML Cite"/>
    <w:basedOn w:val="a0"/>
  </w:style>
  <w:style w:type="character" w:customStyle="1" w:styleId="sort">
    <w:name w:val="sort"/>
    <w:basedOn w:val="a0"/>
    <w:rPr>
      <w:rFonts w:ascii="华文楷体" w:eastAsia="华文楷体" w:hAnsi="华文楷体" w:cs="华文楷体"/>
      <w:color w:val="666666"/>
    </w:rPr>
  </w:style>
  <w:style w:type="character" w:customStyle="1" w:styleId="to">
    <w:name w:val="to"/>
    <w:basedOn w:val="a0"/>
  </w:style>
  <w:style w:type="character" w:customStyle="1" w:styleId="kind">
    <w:name w:val="kind"/>
    <w:basedOn w:val="a0"/>
    <w:rPr>
      <w:color w:val="336699"/>
      <w:bdr w:val="single" w:sz="6" w:space="0" w:color="336699"/>
    </w:rPr>
  </w:style>
  <w:style w:type="character" w:customStyle="1" w:styleId="bq">
    <w:name w:val="bq"/>
    <w:basedOn w:val="a0"/>
  </w:style>
  <w:style w:type="character" w:customStyle="1" w:styleId="time">
    <w:name w:val="time"/>
    <w:basedOn w:val="a0"/>
    <w:rPr>
      <w:color w:val="999999"/>
      <w:sz w:val="21"/>
      <w:szCs w:val="21"/>
    </w:rPr>
  </w:style>
  <w:style w:type="character" w:customStyle="1" w:styleId="time1">
    <w:name w:val="time1"/>
    <w:basedOn w:val="a0"/>
    <w:rPr>
      <w:color w:val="999999"/>
      <w:sz w:val="21"/>
      <w:szCs w:val="21"/>
    </w:rPr>
  </w:style>
  <w:style w:type="character" w:customStyle="1" w:styleId="lastest">
    <w:name w:val="lastest"/>
    <w:basedOn w:val="a0"/>
  </w:style>
  <w:style w:type="character" w:customStyle="1" w:styleId="layui-layer-tabnow">
    <w:name w:val="layui-layer-tabnow"/>
    <w:basedOn w:val="a0"/>
    <w:rPr>
      <w:bdr w:val="single" w:sz="6" w:space="0" w:color="CCCCCC"/>
      <w:shd w:val="clear" w:color="auto" w:fill="FFFFFF"/>
    </w:rPr>
  </w:style>
  <w:style w:type="character" w:customStyle="1" w:styleId="first-child">
    <w:name w:val="first-child"/>
    <w:basedOn w:val="a0"/>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张铁钢</dc:creator>
  <cp:lastModifiedBy>王建民</cp:lastModifiedBy>
  <cp:revision>2</cp:revision>
  <dcterms:created xsi:type="dcterms:W3CDTF">2024-02-02T01:21:00Z</dcterms:created>
  <dcterms:modified xsi:type="dcterms:W3CDTF">2024-02-02T01:21:00Z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