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jc w:val="both"/>
        <w:rPr>
          <w:rFonts w:ascii="Arial"/>
          <w:color w:val="auto"/>
          <w:sz w:val="21"/>
        </w:rPr>
      </w:pPr>
    </w:p>
    <w:p>
      <w:pPr>
        <w:spacing w:line="243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44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line="288" w:lineRule="auto"/>
        <w:jc w:val="both"/>
        <w:rPr>
          <w:rFonts w:ascii="Arial"/>
          <w:color w:val="auto"/>
          <w:sz w:val="21"/>
        </w:rPr>
      </w:pPr>
    </w:p>
    <w:p>
      <w:pPr>
        <w:spacing w:before="97" w:line="222" w:lineRule="auto"/>
        <w:ind w:firstLine="2789"/>
        <w:jc w:val="both"/>
        <w:rPr>
          <w:rFonts w:ascii="Arial"/>
          <w:color w:val="auto"/>
          <w:sz w:val="21"/>
        </w:rPr>
      </w:pP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>尉</w:t>
      </w:r>
      <w:r>
        <w:rPr>
          <w:rFonts w:ascii="仿宋" w:hAnsi="仿宋" w:eastAsia="仿宋" w:cs="仿宋"/>
          <w:color w:val="auto"/>
          <w:spacing w:val="4"/>
          <w:sz w:val="32"/>
          <w:szCs w:val="32"/>
        </w:rPr>
        <w:t>竞审联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>办</w:t>
      </w:r>
      <w:r>
        <w:rPr>
          <w:rFonts w:ascii="仿宋" w:hAnsi="仿宋" w:eastAsia="仿宋" w:cs="仿宋"/>
          <w:color w:val="auto"/>
          <w:spacing w:val="4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spacing w:val="4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  <w:lang w:val="en-US" w:eastAsia="zh-CN"/>
        </w:rPr>
        <w:t xml:space="preserve">6 </w:t>
      </w:r>
      <w:r>
        <w:rPr>
          <w:rFonts w:ascii="仿宋" w:hAnsi="仿宋" w:eastAsia="仿宋" w:cs="仿宋"/>
          <w:color w:val="auto"/>
          <w:spacing w:val="4"/>
          <w:sz w:val="32"/>
          <w:szCs w:val="32"/>
        </w:rPr>
        <w:t>号</w:t>
      </w:r>
    </w:p>
    <w:p>
      <w:pPr>
        <w:spacing w:line="272" w:lineRule="auto"/>
        <w:jc w:val="both"/>
        <w:rPr>
          <w:rFonts w:ascii="Arial"/>
          <w:color w:val="auto"/>
          <w:sz w:val="21"/>
        </w:rPr>
      </w:pPr>
    </w:p>
    <w:p>
      <w:pPr>
        <w:spacing w:line="272" w:lineRule="auto"/>
        <w:jc w:val="both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  <w:t>关于2022年度公平竞争审查工作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  <w:t>考核结果的通报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公平竞争审查工作联席会议各成员单位∶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52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年，全县公平竞争审查工作在完善制度规则、优化工作机制、强化考核监督、提升审查能力上下功夫，不断强化刚性约束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进一步增强制度的权威和效能，推动形成高效规范、公平竞争的国内统一大市场，促进建设统一开放、竞争有序、制度完备、治理完善的高标准市场体系，推动经济高质量发展。根据《202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尉氏县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公平竞争审查工作考核方案》规定，县公平竞争审查工作联席会议办公室对全县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相关部门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组织了考评。现将考评结果通报如下：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</w:p>
    <w:tbl>
      <w:tblPr>
        <w:tblStyle w:val="5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86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政府办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市场监督管理局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司法局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发改委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财政局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住建局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商务局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农业农村局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卫健委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交通局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教</w:t>
            </w:r>
            <w:r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eastAsia"/>
                <w:color w:val="auto"/>
                <w:sz w:val="32"/>
                <w:szCs w:val="32"/>
              </w:rPr>
              <w:t>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自然资源局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水利局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科工信局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民政局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税务局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文广旅局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医疗保障局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ascii="Arial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生态环境局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金融工作局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银监办</w:t>
            </w:r>
            <w:bookmarkStart w:id="0" w:name="_GoBack"/>
            <w:bookmarkEnd w:id="0"/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default" w:ascii="Arial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52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希望各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相关部门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再接再厉，开拓创新，着力营造公平竞争的市场环境，助推全县经济高质量发展。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52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Aria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2368" w:firstLineChars="800"/>
        <w:jc w:val="both"/>
        <w:textAlignment w:val="baseline"/>
        <w:rPr>
          <w:rFonts w:ascii="Arial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spacing w:val="-12"/>
          <w:sz w:val="32"/>
          <w:szCs w:val="32"/>
        </w:rPr>
        <w:t>县公平竞争审查工作联席会议</w:t>
      </w:r>
      <w:r>
        <w:rPr>
          <w:rFonts w:hint="eastAsia" w:ascii="仿宋_GB2312" w:hAnsi="仿宋" w:eastAsia="仿宋_GB2312" w:cs="仿宋"/>
          <w:spacing w:val="-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" w:eastAsia="仿宋_GB2312" w:cs="仿宋"/>
          <w:spacing w:val="-12"/>
          <w:sz w:val="32"/>
          <w:szCs w:val="32"/>
        </w:rPr>
        <w:t>（代章）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4256" w:firstLineChars="1400"/>
        <w:jc w:val="both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8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spacing w:val="-8"/>
          <w:sz w:val="32"/>
          <w:szCs w:val="32"/>
        </w:rPr>
        <w:t>年12</w:t>
      </w:r>
      <w:r>
        <w:rPr>
          <w:rFonts w:ascii="仿宋" w:hAnsi="仿宋" w:eastAsia="仿宋" w:cs="仿宋"/>
          <w:color w:val="auto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lang w:val="en-US" w:eastAsia="zh-CN"/>
        </w:rPr>
        <w:t>28</w:t>
      </w:r>
      <w:r>
        <w:rPr>
          <w:rFonts w:ascii="仿宋" w:hAnsi="仿宋" w:eastAsia="仿宋" w:cs="仿宋"/>
          <w:color w:val="auto"/>
          <w:spacing w:val="-8"/>
          <w:sz w:val="32"/>
          <w:szCs w:val="32"/>
        </w:rPr>
        <w:t>日</w:t>
      </w:r>
    </w:p>
    <w:p>
      <w:pPr>
        <w:spacing w:before="104" w:line="219" w:lineRule="auto"/>
        <w:jc w:val="both"/>
        <w:rPr>
          <w:rFonts w:ascii="宋体" w:hAnsi="宋体" w:eastAsia="宋体" w:cs="宋体"/>
          <w:spacing w:val="-22"/>
          <w:w w:val="95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19" w:lineRule="auto"/>
        <w:jc w:val="both"/>
        <w:rPr>
          <w:rFonts w:ascii="宋体" w:hAnsi="宋体" w:eastAsia="宋体" w:cs="宋体"/>
          <w:spacing w:val="-22"/>
          <w:w w:val="95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760" w:firstLineChars="200"/>
        <w:jc w:val="both"/>
        <w:textAlignment w:val="baseline"/>
        <w:rPr>
          <w:rFonts w:ascii="仿宋" w:hAnsi="仿宋" w:eastAsia="仿宋" w:cs="仿宋"/>
          <w:color w:val="auto"/>
          <w:spacing w:val="30"/>
          <w:sz w:val="32"/>
          <w:szCs w:val="32"/>
        </w:rPr>
      </w:pPr>
    </w:p>
    <w:sectPr>
      <w:footerReference r:id="rId5" w:type="default"/>
      <w:pgSz w:w="11906" w:h="16838"/>
      <w:pgMar w:top="1587" w:right="1587" w:bottom="1587" w:left="1587" w:header="0" w:footer="124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4OTA3Njg2YjgyOTZkNjIwYWIzNjc5ZTFjN2YwMjUifQ=="/>
  </w:docVars>
  <w:rsids>
    <w:rsidRoot w:val="00000000"/>
    <w:rsid w:val="00733E26"/>
    <w:rsid w:val="037F0268"/>
    <w:rsid w:val="03887BE8"/>
    <w:rsid w:val="04185410"/>
    <w:rsid w:val="0A1E1D83"/>
    <w:rsid w:val="0A1E4E03"/>
    <w:rsid w:val="0AA0720E"/>
    <w:rsid w:val="0D200CD7"/>
    <w:rsid w:val="0ECC44E9"/>
    <w:rsid w:val="0EEC4174"/>
    <w:rsid w:val="0F015689"/>
    <w:rsid w:val="109B62A4"/>
    <w:rsid w:val="12E60488"/>
    <w:rsid w:val="18337D9E"/>
    <w:rsid w:val="1B120509"/>
    <w:rsid w:val="1CCE090A"/>
    <w:rsid w:val="1D04695D"/>
    <w:rsid w:val="1D1F7DF9"/>
    <w:rsid w:val="1E9D49D9"/>
    <w:rsid w:val="25507A9F"/>
    <w:rsid w:val="2562039A"/>
    <w:rsid w:val="26A02DFB"/>
    <w:rsid w:val="2711384D"/>
    <w:rsid w:val="28391566"/>
    <w:rsid w:val="28696205"/>
    <w:rsid w:val="287F6828"/>
    <w:rsid w:val="28951B41"/>
    <w:rsid w:val="292439B7"/>
    <w:rsid w:val="2AFC4894"/>
    <w:rsid w:val="2B280569"/>
    <w:rsid w:val="2BC26BE9"/>
    <w:rsid w:val="2C1D0F66"/>
    <w:rsid w:val="2D4F0BFF"/>
    <w:rsid w:val="2ECA0C2A"/>
    <w:rsid w:val="2FF74DBE"/>
    <w:rsid w:val="300F0BC6"/>
    <w:rsid w:val="31003AAA"/>
    <w:rsid w:val="316C20FD"/>
    <w:rsid w:val="31E7440A"/>
    <w:rsid w:val="344041F1"/>
    <w:rsid w:val="35505F08"/>
    <w:rsid w:val="355A0026"/>
    <w:rsid w:val="36137B48"/>
    <w:rsid w:val="37824373"/>
    <w:rsid w:val="37E17CAF"/>
    <w:rsid w:val="3A6A62B8"/>
    <w:rsid w:val="3C8237CA"/>
    <w:rsid w:val="3FE17C4C"/>
    <w:rsid w:val="40095632"/>
    <w:rsid w:val="402204A1"/>
    <w:rsid w:val="41553829"/>
    <w:rsid w:val="41EB3512"/>
    <w:rsid w:val="431C38CE"/>
    <w:rsid w:val="43987EC9"/>
    <w:rsid w:val="44067D79"/>
    <w:rsid w:val="459210F3"/>
    <w:rsid w:val="45D64208"/>
    <w:rsid w:val="463D6035"/>
    <w:rsid w:val="47DD185C"/>
    <w:rsid w:val="49627B61"/>
    <w:rsid w:val="4B0C71D0"/>
    <w:rsid w:val="4DD728A2"/>
    <w:rsid w:val="4F7819F4"/>
    <w:rsid w:val="50551061"/>
    <w:rsid w:val="53D55C92"/>
    <w:rsid w:val="544E297D"/>
    <w:rsid w:val="570E3A04"/>
    <w:rsid w:val="58E865F1"/>
    <w:rsid w:val="5A316019"/>
    <w:rsid w:val="5BBE50CA"/>
    <w:rsid w:val="5C011273"/>
    <w:rsid w:val="5C3513E0"/>
    <w:rsid w:val="5D2B2C34"/>
    <w:rsid w:val="5E781BA7"/>
    <w:rsid w:val="60B939EF"/>
    <w:rsid w:val="60FD39DD"/>
    <w:rsid w:val="642C560C"/>
    <w:rsid w:val="66560085"/>
    <w:rsid w:val="67CE6B7B"/>
    <w:rsid w:val="69D0138B"/>
    <w:rsid w:val="6A7C7A8A"/>
    <w:rsid w:val="6B0811B2"/>
    <w:rsid w:val="6F5F04B0"/>
    <w:rsid w:val="6FDD7F37"/>
    <w:rsid w:val="754F02AE"/>
    <w:rsid w:val="75B11B71"/>
    <w:rsid w:val="75F0011F"/>
    <w:rsid w:val="765C217E"/>
    <w:rsid w:val="767D7C04"/>
    <w:rsid w:val="769432F7"/>
    <w:rsid w:val="77D058F8"/>
    <w:rsid w:val="7A282547"/>
    <w:rsid w:val="7C8D2F08"/>
    <w:rsid w:val="7DA00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463</Words>
  <Characters>492</Characters>
  <TotalTime>67</TotalTime>
  <ScaleCrop>false</ScaleCrop>
  <LinksUpToDate>false</LinksUpToDate>
  <CharactersWithSpaces>494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2021-12-21T14:49:00Z</dcterms:created>
  <dc:creator>Administrator</dc:creator>
  <cp:lastModifiedBy>陌上花开</cp:lastModifiedBy>
  <cp:lastPrinted>2023-07-24T01:09:18Z</cp:lastPrinted>
  <dcterms:modified xsi:type="dcterms:W3CDTF">2023-07-24T02:30:58Z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2021-12-21T20:45:49Z</vt:filetime>
  </property>
  <property fmtid="{D5CDD505-2E9C-101B-9397-08002B2CF9AE}" pid="4" name="KSOProductBuildVer">
    <vt:lpwstr>2052-11.1.0.14309</vt:lpwstr>
  </property>
  <property fmtid="{D5CDD505-2E9C-101B-9397-08002B2CF9AE}" pid="5" name="ICV">
    <vt:lpwstr>0E69C483F03C48678905BD5F88E4E80B</vt:lpwstr>
  </property>
</Properties>
</file>