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center"/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36"/>
          <w:szCs w:val="36"/>
        </w:rPr>
        <w:t>尉氏县实行乡镇综合行政执法的乡镇名单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center"/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36"/>
          <w:szCs w:val="36"/>
        </w:rPr>
        <w:t>（12个）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1.尉氏县邢庄乡人民政府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2.尉氏县南曹乡人民政府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3.尉氏县水坡镇人民政府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4.尉氏县十八里镇人民政府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5.尉氏县小陈乡人民政府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6.尉氏县门楼任乡人民政府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7.尉氏县庄头镇人民政府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8.尉氏县蔡庄镇人民政府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9.尉氏县张市镇人民政府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10.尉氏县大桥乡人民政府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11.尉氏县朱曲镇人民政府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12.尉氏县永兴镇人民政府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00000000"/>
    <w:rsid w:val="6CC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172</Characters>
  <Lines>0</Lines>
  <Paragraphs>0</Paragraphs>
  <TotalTime>0</TotalTime>
  <ScaleCrop>false</ScaleCrop>
  <LinksUpToDate>false</LinksUpToDate>
  <CharactersWithSpaces>173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2023-04-19T10:29:10Z</dcterms:created>
  <dc:creator>Administrator</dc:creator>
  <cp:lastModifiedBy>硕妈</cp:lastModifiedBy>
  <dcterms:modified xsi:type="dcterms:W3CDTF">2023-04-19T10:29:28Z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E1511F3F90A6461B8CB2975F502A8D98_12</vt:lpwstr>
  </property>
</Properties>
</file>