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3" w:lineRule="atLeast"/>
        <w:ind w:left="0" w:firstLine="420"/>
        <w:jc w:val="center"/>
        <w:rPr>
          <w:rFonts w:hint="eastAsia" w:ascii="文星标宋" w:hAnsi="文星标宋" w:eastAsia="文星标宋" w:cs="文星标宋"/>
          <w:i w:val="0"/>
          <w:iCs w:val="0"/>
          <w:caps w:val="0"/>
          <w:color w:val="000000"/>
          <w:spacing w:val="0"/>
          <w:sz w:val="44"/>
          <w:szCs w:val="44"/>
        </w:rPr>
      </w:pPr>
      <w:bookmarkStart w:id="0" w:name="_GoBack"/>
      <w:bookmarkEnd w:id="0"/>
      <w:r>
        <w:rPr>
          <w:rFonts w:hint="eastAsia" w:ascii="文星标宋" w:hAnsi="文星标宋" w:eastAsia="文星标宋" w:cs="文星标宋"/>
          <w:i w:val="0"/>
          <w:iCs w:val="0"/>
          <w:caps w:val="0"/>
          <w:color w:val="000000"/>
          <w:spacing w:val="0"/>
          <w:sz w:val="44"/>
          <w:szCs w:val="44"/>
        </w:rPr>
        <w:t>尉氏县乡镇行使消防救援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3" w:lineRule="atLeast"/>
        <w:ind w:left="0" w:firstLine="420"/>
        <w:jc w:val="center"/>
        <w:rPr>
          <w:rFonts w:hint="eastAsia" w:ascii="文星标宋" w:hAnsi="文星标宋" w:eastAsia="文星标宋" w:cs="文星标宋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文星标宋" w:hAnsi="文星标宋" w:eastAsia="文星标宋" w:cs="文星标宋"/>
          <w:i w:val="0"/>
          <w:iCs w:val="0"/>
          <w:caps w:val="0"/>
          <w:color w:val="000000"/>
          <w:spacing w:val="0"/>
          <w:sz w:val="44"/>
          <w:szCs w:val="44"/>
        </w:rPr>
        <w:t>行政处罚权的适用范围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3" w:lineRule="atLeast"/>
        <w:ind w:lef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3" w:lineRule="atLeast"/>
        <w:ind w:lef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</w:rPr>
        <w:t>一、居民住宅小区、出租屋、商业服务网点。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3" w:lineRule="atLeast"/>
        <w:ind w:lef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</w:rPr>
        <w:t>二、建筑面积在1000平方米以下(不含本数)的下列场所；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3" w:lineRule="atLeast"/>
        <w:ind w:lef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</w:rPr>
        <w:t>1、沿街门店、“二合一、多合一”场所；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3" w:lineRule="atLeast"/>
        <w:ind w:lef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</w:rPr>
        <w:t>2、超市(商店)、集贸市场、饭店；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3" w:lineRule="atLeast"/>
        <w:ind w:lef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</w:rPr>
        <w:t>3、邮政网点、电商网点、物流网点(含快递收发点)、金融网点、医疗卫生机构；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3" w:lineRule="atLeast"/>
        <w:ind w:lef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</w:rPr>
        <w:t>4、生产、加工、储存非易燃易爆品的工厂、作坊、仓库、堆场等场所。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标宋">
    <w:panose1 w:val="0201060900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5ZWZmOWI2MmQyNTVkYzEyN2VkM2RjM2NhNjg0ZTQifQ=="/>
  </w:docVars>
  <w:rsids>
    <w:rsidRoot w:val="00000000"/>
    <w:rsid w:val="0F255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2023-04-19T10:28:30Z</dcterms:created>
  <dc:creator>Administrator</dc:creator>
  <cp:lastModifiedBy>硕妈</cp:lastModifiedBy>
  <dcterms:modified xsi:type="dcterms:W3CDTF">2023-04-19T10:28:54Z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2C81438F6CE24E669DE3FA11EA4E9145_12</vt:lpwstr>
  </property>
</Properties>
</file>