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ascii="黑体" w:eastAsia="黑体" w:hAnsiTheme="majorEastAsia" w:cstheme="majorEastAsia"/>
          <w:b/>
          <w:bCs/>
          <w:color w:val="auto"/>
          <w:sz w:val="44"/>
          <w:szCs w:val="44"/>
        </w:rPr>
      </w:pPr>
      <w:bookmarkStart w:id="0" w:name="_GoBack"/>
    </w:p>
    <w:p>
      <w:pPr>
        <w:widowControl/>
        <w:adjustRightInd w:val="0"/>
        <w:snapToGrid w:val="0"/>
        <w:spacing w:line="600" w:lineRule="exact"/>
        <w:jc w:val="center"/>
        <w:rPr>
          <w:rFonts w:ascii="黑体" w:eastAsia="黑体" w:hAnsiTheme="majorEastAsia" w:cstheme="majorEastAsia"/>
          <w:b/>
          <w:bCs/>
          <w:color w:val="auto"/>
          <w:sz w:val="44"/>
          <w:szCs w:val="44"/>
        </w:rPr>
      </w:pPr>
    </w:p>
    <w:p>
      <w:pPr>
        <w:widowControl/>
        <w:adjustRightInd w:val="0"/>
        <w:snapToGrid w:val="0"/>
        <w:spacing w:line="600" w:lineRule="exact"/>
        <w:jc w:val="center"/>
        <w:rPr>
          <w:rFonts w:ascii="黑体" w:eastAsia="黑体" w:hAnsiTheme="majorEastAsia" w:cstheme="majorEastAsia"/>
          <w:b/>
          <w:bCs/>
          <w:color w:val="auto"/>
          <w:sz w:val="44"/>
          <w:szCs w:val="44"/>
        </w:rPr>
      </w:pPr>
    </w:p>
    <w:p>
      <w:pPr>
        <w:widowControl/>
        <w:adjustRightInd w:val="0"/>
        <w:snapToGrid w:val="0"/>
        <w:spacing w:line="600" w:lineRule="exact"/>
        <w:jc w:val="center"/>
        <w:rPr>
          <w:rFonts w:ascii="黑体" w:eastAsia="黑体" w:hAnsiTheme="majorEastAsia" w:cstheme="majorEastAsia"/>
          <w:b/>
          <w:bCs/>
          <w:color w:val="auto"/>
          <w:sz w:val="44"/>
          <w:szCs w:val="44"/>
        </w:rPr>
      </w:pPr>
    </w:p>
    <w:p>
      <w:pPr>
        <w:widowControl/>
        <w:adjustRightInd w:val="0"/>
        <w:snapToGrid w:val="0"/>
        <w:spacing w:line="600" w:lineRule="exact"/>
        <w:jc w:val="center"/>
        <w:rPr>
          <w:rFonts w:ascii="黑体" w:eastAsia="黑体" w:hAnsiTheme="majorEastAsia" w:cstheme="majorEastAsia"/>
          <w:b/>
          <w:bCs/>
          <w:color w:val="auto"/>
          <w:sz w:val="44"/>
          <w:szCs w:val="44"/>
        </w:rPr>
      </w:pPr>
    </w:p>
    <w:p>
      <w:pPr>
        <w:widowControl/>
        <w:adjustRightInd w:val="0"/>
        <w:snapToGrid w:val="0"/>
        <w:spacing w:line="600" w:lineRule="exact"/>
        <w:jc w:val="center"/>
        <w:rPr>
          <w:rFonts w:ascii="黑体" w:eastAsia="黑体" w:hAnsiTheme="majorEastAsia" w:cstheme="majorEastAsia"/>
          <w:b/>
          <w:bCs/>
          <w:color w:val="auto"/>
          <w:sz w:val="44"/>
          <w:szCs w:val="44"/>
        </w:rPr>
      </w:pPr>
      <w:r>
        <w:rPr>
          <w:rFonts w:hint="eastAsia" w:ascii="仿宋_GB2312" w:hAnsi="仿宋" w:eastAsia="仿宋_GB2312" w:cs="仿宋_GB2312"/>
          <w:sz w:val="32"/>
          <w:szCs w:val="32"/>
        </w:rPr>
        <w:t xml:space="preserve"> 尉教</w:t>
      </w:r>
      <w:r>
        <w:rPr>
          <w:rFonts w:eastAsia="仿宋_GB2312"/>
          <w:color w:val="000000"/>
          <w:sz w:val="32"/>
          <w:szCs w:val="32"/>
        </w:rPr>
        <w:t>〔2023〕</w:t>
      </w:r>
      <w:r>
        <w:rPr>
          <w:rFonts w:eastAsia="仿宋_GB2312"/>
          <w:sz w:val="32"/>
          <w:szCs w:val="32"/>
        </w:rPr>
        <w:t>73</w:t>
      </w:r>
      <w:r>
        <w:rPr>
          <w:rFonts w:hint="eastAsia" w:ascii="仿宋_GB2312" w:hAnsi="仿宋" w:eastAsia="仿宋_GB2312" w:cs="仿宋_GB2312"/>
          <w:sz w:val="32"/>
          <w:szCs w:val="32"/>
        </w:rPr>
        <w:t>号</w:t>
      </w:r>
    </w:p>
    <w:p>
      <w:pPr>
        <w:widowControl/>
        <w:adjustRightInd w:val="0"/>
        <w:snapToGrid w:val="0"/>
        <w:spacing w:line="600" w:lineRule="exact"/>
        <w:jc w:val="center"/>
        <w:rPr>
          <w:rFonts w:ascii="黑体" w:eastAsia="黑体" w:hAnsiTheme="majorEastAsia" w:cstheme="majorEastAsia"/>
          <w:b/>
          <w:bCs/>
          <w:color w:val="auto"/>
          <w:sz w:val="44"/>
          <w:szCs w:val="44"/>
        </w:rPr>
      </w:pPr>
    </w:p>
    <w:p>
      <w:pPr>
        <w:widowControl/>
        <w:adjustRightInd w:val="0"/>
        <w:snapToGrid w:val="0"/>
        <w:spacing w:line="600" w:lineRule="exact"/>
        <w:jc w:val="center"/>
        <w:rPr>
          <w:rFonts w:ascii="黑体" w:eastAsia="黑体" w:hAnsiTheme="majorEastAsia" w:cstheme="majorEastAsia"/>
          <w:b/>
          <w:bCs/>
          <w:color w:val="auto"/>
          <w:sz w:val="44"/>
          <w:szCs w:val="44"/>
        </w:rPr>
      </w:pPr>
    </w:p>
    <w:p>
      <w:pPr>
        <w:widowControl/>
        <w:adjustRightInd w:val="0"/>
        <w:snapToGrid w:val="0"/>
        <w:spacing w:line="600" w:lineRule="exact"/>
        <w:jc w:val="center"/>
        <w:rPr>
          <w:rFonts w:ascii="方正小标宋简体" w:eastAsia="方正小标宋简体" w:hAnsiTheme="majorEastAsia" w:cstheme="majorEastAsia"/>
          <w:bCs/>
          <w:color w:val="auto"/>
          <w:sz w:val="44"/>
          <w:szCs w:val="44"/>
        </w:rPr>
      </w:pPr>
      <w:r>
        <w:rPr>
          <w:rFonts w:hint="eastAsia" w:ascii="方正小标宋简体" w:eastAsia="方正小标宋简体" w:hAnsiTheme="majorEastAsia" w:cstheme="majorEastAsia"/>
          <w:bCs/>
          <w:color w:val="auto"/>
          <w:sz w:val="44"/>
          <w:szCs w:val="44"/>
        </w:rPr>
        <w:t>尉氏县教育体育局</w:t>
      </w:r>
    </w:p>
    <w:p>
      <w:pPr>
        <w:widowControl/>
        <w:adjustRightInd w:val="0"/>
        <w:snapToGrid w:val="0"/>
        <w:spacing w:line="600" w:lineRule="exact"/>
        <w:jc w:val="center"/>
        <w:rPr>
          <w:rFonts w:ascii="方正小标宋简体" w:eastAsia="方正小标宋简体" w:hAnsiTheme="majorEastAsia" w:cstheme="majorEastAsia"/>
          <w:bCs/>
          <w:color w:val="auto"/>
          <w:sz w:val="44"/>
          <w:szCs w:val="44"/>
        </w:rPr>
      </w:pPr>
      <w:r>
        <w:rPr>
          <w:rFonts w:hint="eastAsia" w:ascii="方正小标宋简体" w:eastAsia="方正小标宋简体" w:hAnsiTheme="majorEastAsia" w:cstheme="majorEastAsia"/>
          <w:bCs/>
          <w:color w:val="auto"/>
          <w:sz w:val="44"/>
          <w:szCs w:val="44"/>
        </w:rPr>
        <w:t>关于印发《</w:t>
      </w:r>
      <w:r>
        <w:rPr>
          <w:rFonts w:eastAsia="方正小标宋简体"/>
          <w:bCs/>
          <w:color w:val="auto"/>
          <w:sz w:val="44"/>
          <w:szCs w:val="44"/>
        </w:rPr>
        <w:t>2023</w:t>
      </w:r>
      <w:r>
        <w:rPr>
          <w:rFonts w:hint="eastAsia" w:ascii="方正小标宋简体" w:eastAsia="方正小标宋简体" w:hAnsiTheme="majorEastAsia" w:cstheme="majorEastAsia"/>
          <w:bCs/>
          <w:color w:val="auto"/>
          <w:sz w:val="44"/>
          <w:szCs w:val="44"/>
        </w:rPr>
        <w:t>年尉氏县普通高中招生</w:t>
      </w:r>
    </w:p>
    <w:p>
      <w:pPr>
        <w:widowControl/>
        <w:adjustRightInd w:val="0"/>
        <w:snapToGrid w:val="0"/>
        <w:spacing w:line="600" w:lineRule="exact"/>
        <w:jc w:val="center"/>
        <w:rPr>
          <w:rFonts w:ascii="方正小标宋简体" w:eastAsia="方正小标宋简体" w:hAnsiTheme="majorEastAsia" w:cstheme="majorEastAsia"/>
          <w:bCs/>
          <w:color w:val="auto"/>
          <w:sz w:val="44"/>
          <w:szCs w:val="44"/>
        </w:rPr>
      </w:pPr>
      <w:r>
        <w:rPr>
          <w:rFonts w:hint="eastAsia" w:ascii="方正小标宋简体" w:eastAsia="方正小标宋简体" w:hAnsiTheme="majorEastAsia" w:cstheme="majorEastAsia"/>
          <w:bCs/>
          <w:color w:val="auto"/>
          <w:sz w:val="44"/>
          <w:szCs w:val="44"/>
        </w:rPr>
        <w:t>工作实施方案》的通知</w:t>
      </w:r>
    </w:p>
    <w:p>
      <w:pPr>
        <w:widowControl/>
        <w:adjustRightInd w:val="0"/>
        <w:snapToGrid w:val="0"/>
        <w:spacing w:line="600" w:lineRule="exact"/>
        <w:jc w:val="center"/>
        <w:rPr>
          <w:rFonts w:ascii="黑体" w:eastAsia="黑体" w:hAnsiTheme="majorEastAsia" w:cstheme="majorEastAsia"/>
          <w:b/>
          <w:bCs/>
          <w:color w:val="auto"/>
          <w:sz w:val="44"/>
          <w:szCs w:val="44"/>
        </w:rPr>
      </w:pPr>
    </w:p>
    <w:p>
      <w:pPr>
        <w:autoSpaceDE w:val="0"/>
        <w:autoSpaceDN w:val="0"/>
        <w:adjustRightInd w:val="0"/>
        <w:spacing w:line="300" w:lineRule="exact"/>
        <w:ind w:firstLine="640" w:firstLineChars="200"/>
        <w:rPr>
          <w:rFonts w:ascii="仿宋_GB2312" w:hAnsi="微?雅?" w:eastAsia="仿宋_GB2312"/>
          <w:sz w:val="32"/>
          <w:szCs w:val="32"/>
        </w:rPr>
      </w:pPr>
    </w:p>
    <w:p>
      <w:pPr>
        <w:autoSpaceDE w:val="0"/>
        <w:autoSpaceDN w:val="0"/>
        <w:adjustRightInd w:val="0"/>
        <w:spacing w:line="600" w:lineRule="exact"/>
        <w:rPr>
          <w:rFonts w:eastAsia="仿宋_GB2312"/>
          <w:color w:val="000000"/>
          <w:sz w:val="32"/>
          <w:szCs w:val="32"/>
        </w:rPr>
      </w:pPr>
      <w:r>
        <w:rPr>
          <w:rFonts w:eastAsia="仿宋_GB2312"/>
          <w:sz w:val="32"/>
          <w:szCs w:val="32"/>
        </w:rPr>
        <w:t>各</w:t>
      </w:r>
      <w:r>
        <w:rPr>
          <w:rFonts w:eastAsia="仿宋_GB2312"/>
          <w:color w:val="000000"/>
          <w:sz w:val="32"/>
          <w:szCs w:val="32"/>
        </w:rPr>
        <w:t>乡（镇）中心校、各民办中学、各招生学校:</w:t>
      </w:r>
    </w:p>
    <w:p>
      <w:pPr>
        <w:autoSpaceDE w:val="0"/>
        <w:autoSpaceDN w:val="0"/>
        <w:adjustRightInd w:val="0"/>
        <w:spacing w:line="600" w:lineRule="exact"/>
        <w:ind w:firstLine="640" w:firstLineChars="200"/>
        <w:rPr>
          <w:rFonts w:eastAsia="仿宋_GB2312"/>
          <w:color w:val="000000"/>
          <w:sz w:val="32"/>
          <w:szCs w:val="32"/>
        </w:rPr>
      </w:pPr>
      <w:r>
        <w:rPr>
          <w:rFonts w:eastAsia="仿宋_GB2312"/>
          <w:color w:val="000000"/>
          <w:sz w:val="32"/>
          <w:szCs w:val="32"/>
        </w:rPr>
        <w:t>根据《开封市教育体育局关于做好2023年普通高中招生工作的意见》（汴教体基〔2023〕12号）精神,结合工作实际,制定2023年尉氏县普通高中招生工作实施方案。</w:t>
      </w:r>
    </w:p>
    <w:bookmarkEnd w:id="0"/>
    <w:p>
      <w:pPr>
        <w:adjustRightInd w:val="0"/>
        <w:snapToGrid w:val="0"/>
        <w:spacing w:line="600" w:lineRule="exact"/>
        <w:ind w:firstLine="640" w:firstLineChars="200"/>
        <w:rPr>
          <w:rFonts w:eastAsia="黑体"/>
          <w:color w:val="auto"/>
          <w:sz w:val="32"/>
          <w:szCs w:val="32"/>
        </w:rPr>
      </w:pPr>
      <w:r>
        <w:rPr>
          <w:rFonts w:eastAsia="黑体"/>
          <w:color w:val="auto"/>
          <w:sz w:val="32"/>
          <w:szCs w:val="32"/>
        </w:rPr>
        <w:t>申请“宏志班”考生以及政策性照顾需提供的证明材料</w:t>
      </w:r>
    </w:p>
    <w:p>
      <w:pPr>
        <w:autoSpaceDE w:val="0"/>
        <w:autoSpaceDN w:val="0"/>
        <w:adjustRightInd w:val="0"/>
        <w:snapToGrid w:val="0"/>
        <w:spacing w:line="600" w:lineRule="exact"/>
        <w:ind w:firstLine="640" w:firstLineChars="200"/>
        <w:rPr>
          <w:rFonts w:eastAsia="仿宋_GB2312"/>
          <w:color w:val="auto"/>
          <w:kern w:val="10"/>
          <w:sz w:val="32"/>
          <w:szCs w:val="32"/>
          <w:lang w:val="zh-CN"/>
        </w:rPr>
      </w:pPr>
      <w:r>
        <w:rPr>
          <w:rFonts w:eastAsia="仿宋_GB2312"/>
          <w:color w:val="auto"/>
          <w:kern w:val="10"/>
          <w:sz w:val="32"/>
          <w:szCs w:val="32"/>
          <w:lang w:val="zh-CN"/>
        </w:rPr>
        <w:t>申请考生需对应提供如下证明材料的原件和复印件（原件认定后退回，复印件</w:t>
      </w:r>
      <w:r>
        <w:rPr>
          <w:rFonts w:eastAsia="仿宋_GB2312"/>
          <w:color w:val="auto"/>
          <w:kern w:val="10"/>
          <w:sz w:val="32"/>
          <w:szCs w:val="32"/>
        </w:rPr>
        <w:t>由招生学校</w:t>
      </w:r>
      <w:r>
        <w:rPr>
          <w:rFonts w:eastAsia="仿宋_GB2312"/>
          <w:color w:val="auto"/>
          <w:kern w:val="10"/>
          <w:sz w:val="32"/>
          <w:szCs w:val="32"/>
          <w:lang w:val="zh-CN"/>
        </w:rPr>
        <w:t>存档）：</w:t>
      </w:r>
    </w:p>
    <w:p>
      <w:pPr>
        <w:adjustRightInd w:val="0"/>
        <w:snapToGrid w:val="0"/>
        <w:spacing w:line="600" w:lineRule="exact"/>
        <w:ind w:firstLine="640" w:firstLineChars="200"/>
        <w:rPr>
          <w:rFonts w:eastAsia="仿宋_GB2312"/>
          <w:color w:val="auto"/>
          <w:sz w:val="32"/>
          <w:szCs w:val="32"/>
        </w:rPr>
      </w:pPr>
      <w:r>
        <w:rPr>
          <w:rFonts w:eastAsia="仿宋_GB2312"/>
          <w:color w:val="auto"/>
          <w:kern w:val="10"/>
          <w:sz w:val="32"/>
          <w:szCs w:val="32"/>
        </w:rPr>
        <w:t>1.</w:t>
      </w:r>
      <w:r>
        <w:rPr>
          <w:rFonts w:eastAsia="仿宋_GB2312"/>
          <w:color w:val="auto"/>
          <w:kern w:val="10"/>
          <w:sz w:val="32"/>
          <w:szCs w:val="32"/>
          <w:lang w:val="zh-CN"/>
        </w:rPr>
        <w:t>“宏志班”考生需提供户口簿，其中，</w:t>
      </w:r>
      <w:r>
        <w:rPr>
          <w:rFonts w:eastAsia="仿宋_GB2312"/>
          <w:color w:val="auto"/>
          <w:sz w:val="32"/>
          <w:szCs w:val="32"/>
        </w:rPr>
        <w:t>建档立卡家庭经济困难的学生还需提供家庭扶贫手册，家庭经济困难残疾学生还需提供残疾人证，农村低保家庭学生还需提供家庭低保金领取证，农村特困救助供养学生还需提供</w:t>
      </w:r>
      <w:r>
        <w:rPr>
          <w:rFonts w:eastAsia="仿宋_GB2312"/>
          <w:color w:val="auto"/>
          <w:sz w:val="32"/>
          <w:szCs w:val="32"/>
          <w:shd w:val="clear" w:color="auto" w:fill="FFFFFF"/>
        </w:rPr>
        <w:t>河南省特困人员救助供养证</w:t>
      </w:r>
      <w:r>
        <w:rPr>
          <w:rFonts w:eastAsia="仿宋_GB2312"/>
          <w:color w:val="auto"/>
          <w:sz w:val="32"/>
          <w:szCs w:val="32"/>
        </w:rPr>
        <w:t>。</w:t>
      </w:r>
    </w:p>
    <w:p>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2.公安英烈和因公牺牲伤残公安民警子女考生，按照省教育厅、省公安厅联合审批的子女教育优待名单集中办理。</w:t>
      </w:r>
    </w:p>
    <w:p>
      <w:pPr>
        <w:adjustRightInd w:val="0"/>
        <w:snapToGrid w:val="0"/>
        <w:spacing w:line="600" w:lineRule="exact"/>
        <w:ind w:firstLine="645"/>
        <w:rPr>
          <w:rFonts w:eastAsia="仿宋_GB2312"/>
          <w:color w:val="auto"/>
          <w:sz w:val="32"/>
          <w:szCs w:val="32"/>
        </w:rPr>
      </w:pPr>
      <w:r>
        <w:rPr>
          <w:rFonts w:eastAsia="仿宋_GB2312"/>
          <w:color w:val="auto"/>
          <w:sz w:val="32"/>
          <w:szCs w:val="32"/>
        </w:rPr>
        <w:t>3.归侨、侨眷考生提供</w:t>
      </w:r>
      <w:r>
        <w:rPr>
          <w:rFonts w:eastAsia="仿宋_GB2312"/>
          <w:color w:val="auto"/>
          <w:sz w:val="32"/>
          <w:szCs w:val="32"/>
          <w:shd w:val="clear" w:color="auto" w:fill="FFFFFF"/>
        </w:rPr>
        <w:t>凭省、市、县政府侨务办公室出具的</w:t>
      </w:r>
      <w:r>
        <w:rPr>
          <w:rFonts w:eastAsia="仿宋_GB2312"/>
          <w:color w:val="auto"/>
          <w:sz w:val="32"/>
          <w:szCs w:val="32"/>
        </w:rPr>
        <w:t>《归侨侨眷证》或证明，台湾同胞投资者及随行眷属、所聘台湾管理人员子女考生提供</w:t>
      </w:r>
      <w:r>
        <w:rPr>
          <w:rFonts w:eastAsia="仿宋_GB2312"/>
          <w:color w:val="auto"/>
          <w:sz w:val="32"/>
          <w:szCs w:val="32"/>
          <w:shd w:val="clear" w:color="auto" w:fill="FFFFFF"/>
        </w:rPr>
        <w:t>市台办开具的台商身份证明、《台湾同胞投资证书》以及企业工商营业执照</w:t>
      </w:r>
      <w:r>
        <w:rPr>
          <w:rFonts w:eastAsia="仿宋_GB2312"/>
          <w:color w:val="auto"/>
          <w:sz w:val="32"/>
          <w:szCs w:val="32"/>
        </w:rPr>
        <w:t>。</w:t>
      </w:r>
    </w:p>
    <w:p>
      <w:pPr>
        <w:adjustRightInd w:val="0"/>
        <w:snapToGrid w:val="0"/>
        <w:spacing w:line="600" w:lineRule="exact"/>
        <w:ind w:firstLine="660"/>
        <w:rPr>
          <w:rFonts w:eastAsia="仿宋_GB2312"/>
          <w:color w:val="auto"/>
          <w:sz w:val="32"/>
          <w:szCs w:val="32"/>
        </w:rPr>
      </w:pPr>
      <w:r>
        <w:rPr>
          <w:rFonts w:eastAsia="仿宋_GB2312"/>
          <w:color w:val="auto"/>
          <w:sz w:val="32"/>
          <w:szCs w:val="32"/>
        </w:rPr>
        <w:t>4.派驻各乡镇进行艾滋病防治帮扶工作队员的子女考生，按照县组织部艾滋病防治帮扶办公室审批的办理。</w:t>
      </w:r>
    </w:p>
    <w:p>
      <w:pPr>
        <w:adjustRightInd w:val="0"/>
        <w:snapToGrid w:val="0"/>
        <w:spacing w:line="600" w:lineRule="exact"/>
        <w:rPr>
          <w:rFonts w:eastAsia="仿宋_GB2312"/>
          <w:color w:val="auto"/>
          <w:sz w:val="32"/>
          <w:szCs w:val="32"/>
        </w:rPr>
      </w:pPr>
      <w:r>
        <w:rPr>
          <w:rFonts w:eastAsia="仿宋_GB2312"/>
          <w:color w:val="auto"/>
          <w:sz w:val="32"/>
          <w:szCs w:val="32"/>
        </w:rPr>
        <w:t xml:space="preserve">    5.农村独生子女家庭和计划生育双女家庭，需要提供户口本原件及复印件。</w:t>
      </w:r>
    </w:p>
    <w:p>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6.少数民族考生提供户口本。</w:t>
      </w:r>
    </w:p>
    <w:p>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7.现役军人子女、现役驻豫武警部队子女、国家综合性消防救援队伍人员子女以及一至四级残疾退役军人子女的考生，按照省教育厅、省军分区、省应急管理厅审批的办理。</w:t>
      </w:r>
    </w:p>
    <w:p>
      <w:pPr>
        <w:adjustRightInd w:val="0"/>
        <w:snapToGrid w:val="0"/>
        <w:spacing w:line="600" w:lineRule="exact"/>
        <w:ind w:firstLine="660"/>
        <w:rPr>
          <w:rFonts w:eastAsia="仿宋_GB2312"/>
          <w:color w:val="auto"/>
          <w:spacing w:val="-6"/>
          <w:sz w:val="32"/>
          <w:szCs w:val="32"/>
        </w:rPr>
      </w:pPr>
      <w:r>
        <w:rPr>
          <w:rFonts w:eastAsia="仿宋_GB2312"/>
          <w:color w:val="auto"/>
          <w:sz w:val="32"/>
          <w:szCs w:val="32"/>
        </w:rPr>
        <w:t>8.</w:t>
      </w:r>
      <w:r>
        <w:rPr>
          <w:rFonts w:eastAsia="仿宋_GB2312"/>
          <w:color w:val="auto"/>
          <w:spacing w:val="-6"/>
          <w:sz w:val="32"/>
          <w:szCs w:val="32"/>
        </w:rPr>
        <w:t>见义勇为死亡人员子女考生提供父（母）见义勇为死亡证明、父母结婚证及户口本；获得不同级别见义勇为荣誉称号人员及其子女考生提供相应级别的荣誉证书或证明、父母结婚证及户口本。</w:t>
      </w:r>
    </w:p>
    <w:p>
      <w:pPr>
        <w:adjustRightInd w:val="0"/>
        <w:snapToGrid w:val="0"/>
        <w:spacing w:line="600" w:lineRule="exact"/>
        <w:ind w:firstLine="660"/>
        <w:rPr>
          <w:rFonts w:eastAsia="仿宋_GB2312"/>
          <w:color w:val="auto"/>
          <w:kern w:val="10"/>
          <w:sz w:val="32"/>
          <w:szCs w:val="32"/>
          <w:shd w:val="clear" w:color="auto" w:fill="FFFFFF"/>
          <w:lang w:val="zh-CN"/>
        </w:rPr>
      </w:pPr>
      <w:r>
        <w:rPr>
          <w:rFonts w:eastAsia="仿宋_GB2312"/>
          <w:color w:val="auto"/>
          <w:sz w:val="32"/>
          <w:szCs w:val="32"/>
        </w:rPr>
        <w:t>9.驻外使领馆工作人员随任子女考生提供驻外使领馆出具的《驻外使领馆工作人员随任子女回国证明》。</w:t>
      </w:r>
    </w:p>
    <w:p>
      <w:pPr>
        <w:shd w:val="clear" w:color="auto" w:fill="FFFFFF"/>
        <w:autoSpaceDE w:val="0"/>
        <w:autoSpaceDN w:val="0"/>
        <w:adjustRightInd w:val="0"/>
        <w:snapToGrid w:val="0"/>
        <w:spacing w:line="600" w:lineRule="exact"/>
        <w:ind w:firstLine="640" w:firstLineChars="200"/>
        <w:rPr>
          <w:rFonts w:eastAsia="仿宋_GB2312"/>
          <w:color w:val="auto"/>
          <w:kern w:val="10"/>
          <w:sz w:val="32"/>
          <w:szCs w:val="32"/>
          <w:shd w:val="clear" w:color="auto" w:fill="FFFFFF"/>
          <w:lang w:val="zh-CN"/>
        </w:rPr>
      </w:pPr>
      <w:r>
        <w:rPr>
          <w:rFonts w:eastAsia="仿宋_GB2312"/>
          <w:color w:val="auto"/>
          <w:kern w:val="10"/>
          <w:sz w:val="32"/>
          <w:szCs w:val="32"/>
          <w:shd w:val="clear" w:color="auto" w:fill="FFFFFF"/>
        </w:rPr>
        <w:t>10.</w:t>
      </w:r>
      <w:r>
        <w:rPr>
          <w:rFonts w:eastAsia="仿宋_GB2312"/>
          <w:color w:val="auto"/>
          <w:kern w:val="10"/>
          <w:sz w:val="32"/>
          <w:szCs w:val="32"/>
          <w:shd w:val="clear" w:color="auto" w:fill="FFFFFF"/>
          <w:lang w:val="zh-CN"/>
        </w:rPr>
        <w:t>高层次人才子女考生提供开封市委组织部人才科出具证明、父母结婚证及户口本。</w:t>
      </w:r>
    </w:p>
    <w:p>
      <w:pPr>
        <w:shd w:val="clear" w:color="auto" w:fill="FFFFFF"/>
        <w:autoSpaceDE w:val="0"/>
        <w:autoSpaceDN w:val="0"/>
        <w:adjustRightInd w:val="0"/>
        <w:snapToGrid w:val="0"/>
        <w:spacing w:line="600" w:lineRule="exact"/>
        <w:ind w:firstLine="640" w:firstLineChars="200"/>
        <w:rPr>
          <w:rFonts w:eastAsia="仿宋_GB2312"/>
          <w:color w:val="auto"/>
          <w:kern w:val="10"/>
          <w:sz w:val="32"/>
          <w:szCs w:val="32"/>
          <w:shd w:val="clear" w:color="auto" w:fill="FFFFFF"/>
          <w:lang w:val="zh-CN"/>
        </w:rPr>
      </w:pPr>
      <w:r>
        <w:rPr>
          <w:rFonts w:eastAsia="仿宋_GB2312"/>
          <w:color w:val="auto"/>
          <w:kern w:val="10"/>
          <w:sz w:val="32"/>
          <w:szCs w:val="32"/>
          <w:shd w:val="clear" w:color="auto" w:fill="FFFFFF"/>
        </w:rPr>
        <w:t>11.</w:t>
      </w:r>
      <w:r>
        <w:rPr>
          <w:rFonts w:eastAsia="仿宋_GB2312"/>
          <w:color w:val="auto"/>
          <w:kern w:val="10"/>
          <w:sz w:val="32"/>
          <w:szCs w:val="32"/>
          <w:shd w:val="clear" w:color="auto" w:fill="FFFFFF"/>
          <w:lang w:val="zh-CN"/>
        </w:rPr>
        <w:t>孤儿考生提供民政部门出具的孤儿证明。</w:t>
      </w:r>
    </w:p>
    <w:p>
      <w:pPr>
        <w:autoSpaceDE w:val="0"/>
        <w:autoSpaceDN w:val="0"/>
        <w:adjustRightInd w:val="0"/>
        <w:snapToGrid w:val="0"/>
        <w:spacing w:line="600" w:lineRule="exact"/>
        <w:ind w:firstLine="640" w:firstLineChars="200"/>
        <w:rPr>
          <w:rFonts w:eastAsia="仿宋_GB2312"/>
          <w:color w:val="auto"/>
          <w:sz w:val="32"/>
          <w:szCs w:val="32"/>
          <w:lang w:val="zh-CN"/>
        </w:rPr>
      </w:pPr>
      <w:r>
        <w:rPr>
          <w:rFonts w:eastAsia="仿宋_GB2312"/>
          <w:color w:val="auto"/>
          <w:sz w:val="32"/>
          <w:szCs w:val="32"/>
        </w:rPr>
        <w:t>12.</w:t>
      </w:r>
      <w:r>
        <w:rPr>
          <w:rFonts w:eastAsia="仿宋_GB2312"/>
          <w:color w:val="auto"/>
          <w:sz w:val="32"/>
          <w:szCs w:val="32"/>
          <w:lang w:val="zh-CN"/>
        </w:rPr>
        <w:t>来尉投资企业人员子女考生提供县政府发放的尉氏县投资绿卡、</w:t>
      </w:r>
      <w:r>
        <w:rPr>
          <w:rFonts w:eastAsia="仿宋_GB2312"/>
          <w:color w:val="auto"/>
          <w:sz w:val="32"/>
          <w:szCs w:val="32"/>
        </w:rPr>
        <w:t>父母结婚证及户口本</w:t>
      </w:r>
      <w:r>
        <w:rPr>
          <w:rFonts w:eastAsia="仿宋_GB2312"/>
          <w:color w:val="auto"/>
          <w:sz w:val="32"/>
          <w:szCs w:val="32"/>
          <w:lang w:val="zh-CN"/>
        </w:rPr>
        <w:t>。</w:t>
      </w:r>
    </w:p>
    <w:p>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政策性照顾学生的资格审核责任主体为各证件提供单位。</w:t>
      </w:r>
    </w:p>
    <w:p>
      <w:pPr>
        <w:adjustRightInd w:val="0"/>
        <w:snapToGrid w:val="0"/>
        <w:spacing w:line="600" w:lineRule="exact"/>
        <w:ind w:firstLine="640" w:firstLineChars="200"/>
        <w:rPr>
          <w:rFonts w:eastAsia="仿宋_GB2312"/>
          <w:color w:val="auto"/>
          <w:kern w:val="10"/>
          <w:sz w:val="32"/>
          <w:szCs w:val="32"/>
          <w:lang w:val="zh-CN"/>
        </w:rPr>
      </w:pPr>
      <w:r>
        <w:rPr>
          <w:rFonts w:eastAsia="仿宋_GB2312"/>
          <w:color w:val="auto"/>
          <w:sz w:val="32"/>
          <w:szCs w:val="32"/>
        </w:rPr>
        <w:t>所有照顾对象经县中招办核定后，进行公示，接受学生、家长和社会的监督。</w:t>
      </w:r>
    </w:p>
    <w:p>
      <w:pPr>
        <w:spacing w:line="400" w:lineRule="exact"/>
        <w:rPr>
          <w:rFonts w:eastAsia="仿宋_GB2312"/>
          <w:sz w:val="22"/>
          <w:szCs w:val="22"/>
        </w:rPr>
      </w:pPr>
    </w:p>
    <w:sectPr>
      <w:footerReference r:id="rId3" w:type="default"/>
      <w:pgSz w:w="11906" w:h="16838"/>
      <w:pgMar w:top="1985" w:right="1701" w:bottom="1701" w:left="170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微?雅?">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- 13 -</w:t>
                          </w:r>
                          <w:r>
                            <w:rPr>
                              <w:rStyle w:val="11"/>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- 13 -</w:t>
                    </w:r>
                    <w:r>
                      <w:rPr>
                        <w:rStyle w:val="11"/>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N2VhNWZjMDg5ZDgwNjlkZDU5ZTE0ZTRlNGRiZWYifQ=="/>
  </w:docVars>
  <w:rsids>
    <w:rsidRoot w:val="28AD71E3"/>
    <w:rsid w:val="00003333"/>
    <w:rsid w:val="0001525B"/>
    <w:rsid w:val="00020BC9"/>
    <w:rsid w:val="00020C4C"/>
    <w:rsid w:val="00021215"/>
    <w:rsid w:val="0002229C"/>
    <w:rsid w:val="00022C77"/>
    <w:rsid w:val="00032695"/>
    <w:rsid w:val="000337AF"/>
    <w:rsid w:val="00040CB0"/>
    <w:rsid w:val="000478C6"/>
    <w:rsid w:val="0005108D"/>
    <w:rsid w:val="000572D5"/>
    <w:rsid w:val="00062753"/>
    <w:rsid w:val="00063C4C"/>
    <w:rsid w:val="000736D8"/>
    <w:rsid w:val="000762EC"/>
    <w:rsid w:val="000766B2"/>
    <w:rsid w:val="00077297"/>
    <w:rsid w:val="00087969"/>
    <w:rsid w:val="00094072"/>
    <w:rsid w:val="0009799C"/>
    <w:rsid w:val="000A3677"/>
    <w:rsid w:val="000A3CD7"/>
    <w:rsid w:val="000A695F"/>
    <w:rsid w:val="000B19BE"/>
    <w:rsid w:val="000B698B"/>
    <w:rsid w:val="000C581F"/>
    <w:rsid w:val="000D00A6"/>
    <w:rsid w:val="000D5C60"/>
    <w:rsid w:val="000D769D"/>
    <w:rsid w:val="000E1129"/>
    <w:rsid w:val="000E11F9"/>
    <w:rsid w:val="000E19B0"/>
    <w:rsid w:val="000E1FBF"/>
    <w:rsid w:val="000E4D26"/>
    <w:rsid w:val="000F2A79"/>
    <w:rsid w:val="000F4A64"/>
    <w:rsid w:val="000F635A"/>
    <w:rsid w:val="00105072"/>
    <w:rsid w:val="001051BB"/>
    <w:rsid w:val="00105FC9"/>
    <w:rsid w:val="00106D24"/>
    <w:rsid w:val="00117E87"/>
    <w:rsid w:val="001214B0"/>
    <w:rsid w:val="001220D5"/>
    <w:rsid w:val="001252A0"/>
    <w:rsid w:val="00125D9F"/>
    <w:rsid w:val="00126550"/>
    <w:rsid w:val="00132401"/>
    <w:rsid w:val="001430CF"/>
    <w:rsid w:val="00146BDF"/>
    <w:rsid w:val="00147974"/>
    <w:rsid w:val="001507C0"/>
    <w:rsid w:val="00153B79"/>
    <w:rsid w:val="00154973"/>
    <w:rsid w:val="00154C4C"/>
    <w:rsid w:val="00156F52"/>
    <w:rsid w:val="00157F46"/>
    <w:rsid w:val="00160807"/>
    <w:rsid w:val="00163B8A"/>
    <w:rsid w:val="001737E2"/>
    <w:rsid w:val="00175F36"/>
    <w:rsid w:val="001801DF"/>
    <w:rsid w:val="00193ACB"/>
    <w:rsid w:val="00196962"/>
    <w:rsid w:val="00197ED8"/>
    <w:rsid w:val="001A0AC8"/>
    <w:rsid w:val="001C0246"/>
    <w:rsid w:val="001C555A"/>
    <w:rsid w:val="001D7189"/>
    <w:rsid w:val="001E1117"/>
    <w:rsid w:val="001E42F4"/>
    <w:rsid w:val="001E74ED"/>
    <w:rsid w:val="001F7565"/>
    <w:rsid w:val="00202110"/>
    <w:rsid w:val="00205DB7"/>
    <w:rsid w:val="002121C4"/>
    <w:rsid w:val="00225CAC"/>
    <w:rsid w:val="00230282"/>
    <w:rsid w:val="0023091F"/>
    <w:rsid w:val="00231B02"/>
    <w:rsid w:val="00240B68"/>
    <w:rsid w:val="00241CD2"/>
    <w:rsid w:val="00242FA0"/>
    <w:rsid w:val="00244511"/>
    <w:rsid w:val="00246401"/>
    <w:rsid w:val="00247E15"/>
    <w:rsid w:val="00253683"/>
    <w:rsid w:val="00256C00"/>
    <w:rsid w:val="00264D28"/>
    <w:rsid w:val="0026593E"/>
    <w:rsid w:val="00267C88"/>
    <w:rsid w:val="002712B4"/>
    <w:rsid w:val="00272D9D"/>
    <w:rsid w:val="00285201"/>
    <w:rsid w:val="002925CA"/>
    <w:rsid w:val="0029286D"/>
    <w:rsid w:val="00292AFF"/>
    <w:rsid w:val="00294832"/>
    <w:rsid w:val="00296F21"/>
    <w:rsid w:val="002B2864"/>
    <w:rsid w:val="002B3891"/>
    <w:rsid w:val="002B61F0"/>
    <w:rsid w:val="002C2083"/>
    <w:rsid w:val="002C6280"/>
    <w:rsid w:val="002D51E8"/>
    <w:rsid w:val="002E65A8"/>
    <w:rsid w:val="002E777D"/>
    <w:rsid w:val="002E7F22"/>
    <w:rsid w:val="002F70BD"/>
    <w:rsid w:val="002F7EA7"/>
    <w:rsid w:val="0031241D"/>
    <w:rsid w:val="00316A61"/>
    <w:rsid w:val="003172D4"/>
    <w:rsid w:val="00320550"/>
    <w:rsid w:val="00321FF5"/>
    <w:rsid w:val="00322593"/>
    <w:rsid w:val="00322BA9"/>
    <w:rsid w:val="0032331A"/>
    <w:rsid w:val="0032647B"/>
    <w:rsid w:val="0033456D"/>
    <w:rsid w:val="00337156"/>
    <w:rsid w:val="00351428"/>
    <w:rsid w:val="0035232B"/>
    <w:rsid w:val="00352D5F"/>
    <w:rsid w:val="00382338"/>
    <w:rsid w:val="00383994"/>
    <w:rsid w:val="00384C04"/>
    <w:rsid w:val="00394591"/>
    <w:rsid w:val="00394C66"/>
    <w:rsid w:val="003A5E94"/>
    <w:rsid w:val="003A63C0"/>
    <w:rsid w:val="003B1718"/>
    <w:rsid w:val="003B2923"/>
    <w:rsid w:val="003B52B0"/>
    <w:rsid w:val="003C25B0"/>
    <w:rsid w:val="003C4AEC"/>
    <w:rsid w:val="003C6784"/>
    <w:rsid w:val="003D0622"/>
    <w:rsid w:val="003D3032"/>
    <w:rsid w:val="003D67DA"/>
    <w:rsid w:val="003E2AFF"/>
    <w:rsid w:val="003E3307"/>
    <w:rsid w:val="003F5684"/>
    <w:rsid w:val="0041605F"/>
    <w:rsid w:val="00416FB8"/>
    <w:rsid w:val="00420171"/>
    <w:rsid w:val="00423D6D"/>
    <w:rsid w:val="004319F9"/>
    <w:rsid w:val="004350E7"/>
    <w:rsid w:val="00437F09"/>
    <w:rsid w:val="004438EE"/>
    <w:rsid w:val="004465E2"/>
    <w:rsid w:val="0045567B"/>
    <w:rsid w:val="00456F21"/>
    <w:rsid w:val="0045749E"/>
    <w:rsid w:val="004604B3"/>
    <w:rsid w:val="00460AEF"/>
    <w:rsid w:val="004618AF"/>
    <w:rsid w:val="00472E86"/>
    <w:rsid w:val="004733A2"/>
    <w:rsid w:val="00480760"/>
    <w:rsid w:val="004843A1"/>
    <w:rsid w:val="004863B3"/>
    <w:rsid w:val="00497831"/>
    <w:rsid w:val="004A0CA6"/>
    <w:rsid w:val="004A2B73"/>
    <w:rsid w:val="004A3D26"/>
    <w:rsid w:val="004A48C6"/>
    <w:rsid w:val="004B0F92"/>
    <w:rsid w:val="004B23CD"/>
    <w:rsid w:val="004B5BA1"/>
    <w:rsid w:val="004B7E0E"/>
    <w:rsid w:val="004C43CC"/>
    <w:rsid w:val="004C751F"/>
    <w:rsid w:val="004D1AB6"/>
    <w:rsid w:val="004D50C9"/>
    <w:rsid w:val="004D5355"/>
    <w:rsid w:val="004E712C"/>
    <w:rsid w:val="004E7807"/>
    <w:rsid w:val="004F1510"/>
    <w:rsid w:val="004F2177"/>
    <w:rsid w:val="004F27DF"/>
    <w:rsid w:val="004F33C5"/>
    <w:rsid w:val="004F62E3"/>
    <w:rsid w:val="00501E57"/>
    <w:rsid w:val="00506BF4"/>
    <w:rsid w:val="0050703D"/>
    <w:rsid w:val="00507568"/>
    <w:rsid w:val="00512492"/>
    <w:rsid w:val="0051787C"/>
    <w:rsid w:val="00520AD8"/>
    <w:rsid w:val="00522D2F"/>
    <w:rsid w:val="005278C6"/>
    <w:rsid w:val="00530A1F"/>
    <w:rsid w:val="005417C2"/>
    <w:rsid w:val="00543CAF"/>
    <w:rsid w:val="00544BA4"/>
    <w:rsid w:val="005453B1"/>
    <w:rsid w:val="00555991"/>
    <w:rsid w:val="00566EEA"/>
    <w:rsid w:val="005706F6"/>
    <w:rsid w:val="00584BEF"/>
    <w:rsid w:val="00590573"/>
    <w:rsid w:val="0059279B"/>
    <w:rsid w:val="00594E4B"/>
    <w:rsid w:val="00596596"/>
    <w:rsid w:val="00597A0F"/>
    <w:rsid w:val="005A28EA"/>
    <w:rsid w:val="005A7A8A"/>
    <w:rsid w:val="005B201C"/>
    <w:rsid w:val="005B678A"/>
    <w:rsid w:val="005C2C37"/>
    <w:rsid w:val="005C2C78"/>
    <w:rsid w:val="005C5A9F"/>
    <w:rsid w:val="005C6CA2"/>
    <w:rsid w:val="005D7EB1"/>
    <w:rsid w:val="005E0DF2"/>
    <w:rsid w:val="005E32AE"/>
    <w:rsid w:val="005E510B"/>
    <w:rsid w:val="005E6553"/>
    <w:rsid w:val="005F1E6E"/>
    <w:rsid w:val="005F42BB"/>
    <w:rsid w:val="005F67D8"/>
    <w:rsid w:val="005F7663"/>
    <w:rsid w:val="0060285B"/>
    <w:rsid w:val="006037B2"/>
    <w:rsid w:val="006063FD"/>
    <w:rsid w:val="00606F67"/>
    <w:rsid w:val="00607964"/>
    <w:rsid w:val="0061106D"/>
    <w:rsid w:val="00613BFD"/>
    <w:rsid w:val="00614194"/>
    <w:rsid w:val="00620CD8"/>
    <w:rsid w:val="006215E0"/>
    <w:rsid w:val="0062254B"/>
    <w:rsid w:val="006240FB"/>
    <w:rsid w:val="00624B1F"/>
    <w:rsid w:val="006266E9"/>
    <w:rsid w:val="006318A1"/>
    <w:rsid w:val="006320DB"/>
    <w:rsid w:val="00637FCE"/>
    <w:rsid w:val="006424C6"/>
    <w:rsid w:val="006466FA"/>
    <w:rsid w:val="006475EC"/>
    <w:rsid w:val="00657D02"/>
    <w:rsid w:val="00660D79"/>
    <w:rsid w:val="00667D0B"/>
    <w:rsid w:val="00667E95"/>
    <w:rsid w:val="006721E1"/>
    <w:rsid w:val="00676E56"/>
    <w:rsid w:val="006776AB"/>
    <w:rsid w:val="00682AD6"/>
    <w:rsid w:val="00685FA4"/>
    <w:rsid w:val="0068771E"/>
    <w:rsid w:val="00687ED9"/>
    <w:rsid w:val="006961B0"/>
    <w:rsid w:val="006A1FE0"/>
    <w:rsid w:val="006A3A60"/>
    <w:rsid w:val="006B0FA4"/>
    <w:rsid w:val="006B475D"/>
    <w:rsid w:val="006B70DD"/>
    <w:rsid w:val="006C13ED"/>
    <w:rsid w:val="006C5897"/>
    <w:rsid w:val="006C5B1E"/>
    <w:rsid w:val="006C7E00"/>
    <w:rsid w:val="006D08B9"/>
    <w:rsid w:val="006D3CA7"/>
    <w:rsid w:val="006D4F0A"/>
    <w:rsid w:val="006D5412"/>
    <w:rsid w:val="006D5662"/>
    <w:rsid w:val="006E04F8"/>
    <w:rsid w:val="006E5861"/>
    <w:rsid w:val="006F1012"/>
    <w:rsid w:val="006F5A7C"/>
    <w:rsid w:val="006F685D"/>
    <w:rsid w:val="00700981"/>
    <w:rsid w:val="00707564"/>
    <w:rsid w:val="00710254"/>
    <w:rsid w:val="007132CB"/>
    <w:rsid w:val="007146FC"/>
    <w:rsid w:val="0072265A"/>
    <w:rsid w:val="00727C3F"/>
    <w:rsid w:val="00730377"/>
    <w:rsid w:val="00730FA9"/>
    <w:rsid w:val="00732503"/>
    <w:rsid w:val="00750584"/>
    <w:rsid w:val="00750E45"/>
    <w:rsid w:val="00761AC8"/>
    <w:rsid w:val="00763340"/>
    <w:rsid w:val="00767AE4"/>
    <w:rsid w:val="007739F8"/>
    <w:rsid w:val="00773A22"/>
    <w:rsid w:val="007751BF"/>
    <w:rsid w:val="00776803"/>
    <w:rsid w:val="00776BC8"/>
    <w:rsid w:val="007811BE"/>
    <w:rsid w:val="00782AFB"/>
    <w:rsid w:val="00783B22"/>
    <w:rsid w:val="007901FE"/>
    <w:rsid w:val="007943EF"/>
    <w:rsid w:val="007A6206"/>
    <w:rsid w:val="007B117A"/>
    <w:rsid w:val="007C1968"/>
    <w:rsid w:val="007C2BE4"/>
    <w:rsid w:val="007D0F61"/>
    <w:rsid w:val="007D5BA0"/>
    <w:rsid w:val="007E11D4"/>
    <w:rsid w:val="007E1C0E"/>
    <w:rsid w:val="007E262B"/>
    <w:rsid w:val="007E3C19"/>
    <w:rsid w:val="007F368C"/>
    <w:rsid w:val="007F4646"/>
    <w:rsid w:val="007F4F7F"/>
    <w:rsid w:val="007F6F91"/>
    <w:rsid w:val="00801D08"/>
    <w:rsid w:val="0080207F"/>
    <w:rsid w:val="0082602A"/>
    <w:rsid w:val="008407A7"/>
    <w:rsid w:val="00842298"/>
    <w:rsid w:val="00851E03"/>
    <w:rsid w:val="00854353"/>
    <w:rsid w:val="00856160"/>
    <w:rsid w:val="008572CC"/>
    <w:rsid w:val="00860D20"/>
    <w:rsid w:val="00861C6B"/>
    <w:rsid w:val="00862EC3"/>
    <w:rsid w:val="008701C2"/>
    <w:rsid w:val="008710DA"/>
    <w:rsid w:val="00874EAF"/>
    <w:rsid w:val="0088522E"/>
    <w:rsid w:val="008960FC"/>
    <w:rsid w:val="00896558"/>
    <w:rsid w:val="0089689F"/>
    <w:rsid w:val="008A60A9"/>
    <w:rsid w:val="008A74BB"/>
    <w:rsid w:val="008B000F"/>
    <w:rsid w:val="008B225E"/>
    <w:rsid w:val="008B39B7"/>
    <w:rsid w:val="008B765D"/>
    <w:rsid w:val="008C4779"/>
    <w:rsid w:val="008C54E0"/>
    <w:rsid w:val="008C5B1A"/>
    <w:rsid w:val="008C5C2E"/>
    <w:rsid w:val="008D1939"/>
    <w:rsid w:val="008D4C82"/>
    <w:rsid w:val="008D747C"/>
    <w:rsid w:val="008F3CF9"/>
    <w:rsid w:val="008F49E1"/>
    <w:rsid w:val="008F5201"/>
    <w:rsid w:val="008F6999"/>
    <w:rsid w:val="008F7549"/>
    <w:rsid w:val="009000A9"/>
    <w:rsid w:val="00903231"/>
    <w:rsid w:val="009057C3"/>
    <w:rsid w:val="00906202"/>
    <w:rsid w:val="00916001"/>
    <w:rsid w:val="0093328A"/>
    <w:rsid w:val="00936187"/>
    <w:rsid w:val="009502CC"/>
    <w:rsid w:val="0095651A"/>
    <w:rsid w:val="00970662"/>
    <w:rsid w:val="009738CF"/>
    <w:rsid w:val="00974215"/>
    <w:rsid w:val="00975C25"/>
    <w:rsid w:val="00983990"/>
    <w:rsid w:val="009869EC"/>
    <w:rsid w:val="009A0481"/>
    <w:rsid w:val="009A1A38"/>
    <w:rsid w:val="009A234A"/>
    <w:rsid w:val="009A5A43"/>
    <w:rsid w:val="009B38C9"/>
    <w:rsid w:val="009C09B3"/>
    <w:rsid w:val="009C2C27"/>
    <w:rsid w:val="009D4713"/>
    <w:rsid w:val="009D6269"/>
    <w:rsid w:val="009E22E3"/>
    <w:rsid w:val="009F6C2A"/>
    <w:rsid w:val="00A049F5"/>
    <w:rsid w:val="00A04C1C"/>
    <w:rsid w:val="00A10213"/>
    <w:rsid w:val="00A16A67"/>
    <w:rsid w:val="00A24CE6"/>
    <w:rsid w:val="00A25822"/>
    <w:rsid w:val="00A30F65"/>
    <w:rsid w:val="00A32BF9"/>
    <w:rsid w:val="00A35148"/>
    <w:rsid w:val="00A37187"/>
    <w:rsid w:val="00A4089C"/>
    <w:rsid w:val="00A4420D"/>
    <w:rsid w:val="00A46754"/>
    <w:rsid w:val="00A476AB"/>
    <w:rsid w:val="00A5130F"/>
    <w:rsid w:val="00A5629C"/>
    <w:rsid w:val="00A6219D"/>
    <w:rsid w:val="00A63081"/>
    <w:rsid w:val="00A65DC0"/>
    <w:rsid w:val="00A93ED8"/>
    <w:rsid w:val="00A93F1B"/>
    <w:rsid w:val="00A970EA"/>
    <w:rsid w:val="00AA5AB7"/>
    <w:rsid w:val="00AB6E8C"/>
    <w:rsid w:val="00AC01BE"/>
    <w:rsid w:val="00AD1241"/>
    <w:rsid w:val="00AD3864"/>
    <w:rsid w:val="00AD78EA"/>
    <w:rsid w:val="00AF3CA5"/>
    <w:rsid w:val="00B0095E"/>
    <w:rsid w:val="00B00AA7"/>
    <w:rsid w:val="00B03FDC"/>
    <w:rsid w:val="00B0640B"/>
    <w:rsid w:val="00B1011B"/>
    <w:rsid w:val="00B123CA"/>
    <w:rsid w:val="00B1594E"/>
    <w:rsid w:val="00B20A39"/>
    <w:rsid w:val="00B2371C"/>
    <w:rsid w:val="00B25DA8"/>
    <w:rsid w:val="00B30AA6"/>
    <w:rsid w:val="00B3272C"/>
    <w:rsid w:val="00B349CD"/>
    <w:rsid w:val="00B41794"/>
    <w:rsid w:val="00B4577B"/>
    <w:rsid w:val="00B46995"/>
    <w:rsid w:val="00B502B8"/>
    <w:rsid w:val="00B51E6E"/>
    <w:rsid w:val="00B5473F"/>
    <w:rsid w:val="00B557BE"/>
    <w:rsid w:val="00B56CAE"/>
    <w:rsid w:val="00B57BA9"/>
    <w:rsid w:val="00B671EE"/>
    <w:rsid w:val="00B71DF1"/>
    <w:rsid w:val="00B74FB6"/>
    <w:rsid w:val="00B92CD3"/>
    <w:rsid w:val="00B92D8C"/>
    <w:rsid w:val="00BA0379"/>
    <w:rsid w:val="00BA26A0"/>
    <w:rsid w:val="00BA3113"/>
    <w:rsid w:val="00BA5DCC"/>
    <w:rsid w:val="00BA669B"/>
    <w:rsid w:val="00BA7B36"/>
    <w:rsid w:val="00BB6993"/>
    <w:rsid w:val="00BB6FD6"/>
    <w:rsid w:val="00BC55F7"/>
    <w:rsid w:val="00BD47E8"/>
    <w:rsid w:val="00BD7986"/>
    <w:rsid w:val="00BE3685"/>
    <w:rsid w:val="00BF6983"/>
    <w:rsid w:val="00BF77A9"/>
    <w:rsid w:val="00C0047E"/>
    <w:rsid w:val="00C00A7A"/>
    <w:rsid w:val="00C040FA"/>
    <w:rsid w:val="00C12994"/>
    <w:rsid w:val="00C15D17"/>
    <w:rsid w:val="00C1649A"/>
    <w:rsid w:val="00C21180"/>
    <w:rsid w:val="00C27272"/>
    <w:rsid w:val="00C30B3C"/>
    <w:rsid w:val="00C33538"/>
    <w:rsid w:val="00C455E4"/>
    <w:rsid w:val="00C532C7"/>
    <w:rsid w:val="00C544F9"/>
    <w:rsid w:val="00C56A43"/>
    <w:rsid w:val="00C612AE"/>
    <w:rsid w:val="00C613F7"/>
    <w:rsid w:val="00C62D3B"/>
    <w:rsid w:val="00C70AC1"/>
    <w:rsid w:val="00C72669"/>
    <w:rsid w:val="00C72768"/>
    <w:rsid w:val="00C747F6"/>
    <w:rsid w:val="00C7599A"/>
    <w:rsid w:val="00C84E96"/>
    <w:rsid w:val="00C86DFE"/>
    <w:rsid w:val="00C918E3"/>
    <w:rsid w:val="00CA65DF"/>
    <w:rsid w:val="00CA66E0"/>
    <w:rsid w:val="00CB3AF6"/>
    <w:rsid w:val="00CB6409"/>
    <w:rsid w:val="00CC3C7A"/>
    <w:rsid w:val="00CD1A87"/>
    <w:rsid w:val="00CE3364"/>
    <w:rsid w:val="00CE4C2A"/>
    <w:rsid w:val="00CE4DCD"/>
    <w:rsid w:val="00CE6DF9"/>
    <w:rsid w:val="00CF11A3"/>
    <w:rsid w:val="00CF1282"/>
    <w:rsid w:val="00CF3CEE"/>
    <w:rsid w:val="00CF420D"/>
    <w:rsid w:val="00CF5520"/>
    <w:rsid w:val="00D01723"/>
    <w:rsid w:val="00D0174E"/>
    <w:rsid w:val="00D02E9F"/>
    <w:rsid w:val="00D070D7"/>
    <w:rsid w:val="00D1064C"/>
    <w:rsid w:val="00D11650"/>
    <w:rsid w:val="00D13091"/>
    <w:rsid w:val="00D176A2"/>
    <w:rsid w:val="00D17CD3"/>
    <w:rsid w:val="00D218E6"/>
    <w:rsid w:val="00D21FF9"/>
    <w:rsid w:val="00D228BB"/>
    <w:rsid w:val="00D24C52"/>
    <w:rsid w:val="00D30894"/>
    <w:rsid w:val="00D33E4F"/>
    <w:rsid w:val="00D40375"/>
    <w:rsid w:val="00D418E0"/>
    <w:rsid w:val="00D41F06"/>
    <w:rsid w:val="00D46619"/>
    <w:rsid w:val="00D500D3"/>
    <w:rsid w:val="00D53977"/>
    <w:rsid w:val="00D71F69"/>
    <w:rsid w:val="00D7509C"/>
    <w:rsid w:val="00D75A9B"/>
    <w:rsid w:val="00D840DD"/>
    <w:rsid w:val="00D8609A"/>
    <w:rsid w:val="00D97024"/>
    <w:rsid w:val="00DA2E89"/>
    <w:rsid w:val="00DA5723"/>
    <w:rsid w:val="00DA5E39"/>
    <w:rsid w:val="00DA65EE"/>
    <w:rsid w:val="00DA7F71"/>
    <w:rsid w:val="00DB0683"/>
    <w:rsid w:val="00DB653A"/>
    <w:rsid w:val="00DB653D"/>
    <w:rsid w:val="00DB7858"/>
    <w:rsid w:val="00DC0AE7"/>
    <w:rsid w:val="00DC2BE0"/>
    <w:rsid w:val="00DD06B2"/>
    <w:rsid w:val="00DD0CBE"/>
    <w:rsid w:val="00DD1013"/>
    <w:rsid w:val="00DD4B14"/>
    <w:rsid w:val="00DE5C39"/>
    <w:rsid w:val="00DE6DBC"/>
    <w:rsid w:val="00DF1BEE"/>
    <w:rsid w:val="00E00C68"/>
    <w:rsid w:val="00E06347"/>
    <w:rsid w:val="00E06C5E"/>
    <w:rsid w:val="00E14D8A"/>
    <w:rsid w:val="00E152CC"/>
    <w:rsid w:val="00E2465F"/>
    <w:rsid w:val="00E32F4E"/>
    <w:rsid w:val="00E40EB1"/>
    <w:rsid w:val="00E47F9C"/>
    <w:rsid w:val="00E61339"/>
    <w:rsid w:val="00E61B04"/>
    <w:rsid w:val="00E64B48"/>
    <w:rsid w:val="00E7729F"/>
    <w:rsid w:val="00E826E3"/>
    <w:rsid w:val="00E836F4"/>
    <w:rsid w:val="00E840A9"/>
    <w:rsid w:val="00E84DDD"/>
    <w:rsid w:val="00E921F2"/>
    <w:rsid w:val="00E931CD"/>
    <w:rsid w:val="00EA0820"/>
    <w:rsid w:val="00EB0C6D"/>
    <w:rsid w:val="00EB18FD"/>
    <w:rsid w:val="00EB24EE"/>
    <w:rsid w:val="00EB79A1"/>
    <w:rsid w:val="00EC31D3"/>
    <w:rsid w:val="00EC3834"/>
    <w:rsid w:val="00EC3A82"/>
    <w:rsid w:val="00ED1340"/>
    <w:rsid w:val="00EE270B"/>
    <w:rsid w:val="00EE4807"/>
    <w:rsid w:val="00EF02CA"/>
    <w:rsid w:val="00EF244A"/>
    <w:rsid w:val="00EF5FE3"/>
    <w:rsid w:val="00F00C1A"/>
    <w:rsid w:val="00F02EBD"/>
    <w:rsid w:val="00F0310F"/>
    <w:rsid w:val="00F050C4"/>
    <w:rsid w:val="00F1333C"/>
    <w:rsid w:val="00F22B20"/>
    <w:rsid w:val="00F248EF"/>
    <w:rsid w:val="00F30182"/>
    <w:rsid w:val="00F3166B"/>
    <w:rsid w:val="00F31FB4"/>
    <w:rsid w:val="00F3360F"/>
    <w:rsid w:val="00F44CBC"/>
    <w:rsid w:val="00F54B28"/>
    <w:rsid w:val="00F55FF3"/>
    <w:rsid w:val="00F5788C"/>
    <w:rsid w:val="00F61E43"/>
    <w:rsid w:val="00F64080"/>
    <w:rsid w:val="00F707AC"/>
    <w:rsid w:val="00F71096"/>
    <w:rsid w:val="00F77649"/>
    <w:rsid w:val="00F826FB"/>
    <w:rsid w:val="00F85ED3"/>
    <w:rsid w:val="00F91BBB"/>
    <w:rsid w:val="00F926A8"/>
    <w:rsid w:val="00F9578E"/>
    <w:rsid w:val="00F965E8"/>
    <w:rsid w:val="00FA272D"/>
    <w:rsid w:val="00FA47E7"/>
    <w:rsid w:val="00FC10C7"/>
    <w:rsid w:val="00FE014F"/>
    <w:rsid w:val="00FE21D0"/>
    <w:rsid w:val="00FE6E27"/>
    <w:rsid w:val="00FF11C4"/>
    <w:rsid w:val="00FF5577"/>
    <w:rsid w:val="00FF69A2"/>
    <w:rsid w:val="011E13AE"/>
    <w:rsid w:val="01DE1773"/>
    <w:rsid w:val="051256A3"/>
    <w:rsid w:val="09EE5BC2"/>
    <w:rsid w:val="0B4F7789"/>
    <w:rsid w:val="0D1F7CBA"/>
    <w:rsid w:val="0DF540CC"/>
    <w:rsid w:val="0E1A0DB2"/>
    <w:rsid w:val="0E653BB0"/>
    <w:rsid w:val="0EEE43B2"/>
    <w:rsid w:val="0F233013"/>
    <w:rsid w:val="0F676BAA"/>
    <w:rsid w:val="0FC6785F"/>
    <w:rsid w:val="103A0A10"/>
    <w:rsid w:val="12637352"/>
    <w:rsid w:val="14C842E9"/>
    <w:rsid w:val="150E6855"/>
    <w:rsid w:val="15613835"/>
    <w:rsid w:val="16D53919"/>
    <w:rsid w:val="187871AF"/>
    <w:rsid w:val="19005B0E"/>
    <w:rsid w:val="198606E8"/>
    <w:rsid w:val="1AD23170"/>
    <w:rsid w:val="1B9112A0"/>
    <w:rsid w:val="1CCC0C70"/>
    <w:rsid w:val="1D1B6B50"/>
    <w:rsid w:val="1D237F15"/>
    <w:rsid w:val="1DCC3C5E"/>
    <w:rsid w:val="206371E4"/>
    <w:rsid w:val="224C7169"/>
    <w:rsid w:val="241C1319"/>
    <w:rsid w:val="27DA27D1"/>
    <w:rsid w:val="28944E51"/>
    <w:rsid w:val="28AD71E3"/>
    <w:rsid w:val="28C13E3A"/>
    <w:rsid w:val="2B645A1D"/>
    <w:rsid w:val="2B91414F"/>
    <w:rsid w:val="2BDB600B"/>
    <w:rsid w:val="2C7574F1"/>
    <w:rsid w:val="2EAD1702"/>
    <w:rsid w:val="2EE44E75"/>
    <w:rsid w:val="2F3C481F"/>
    <w:rsid w:val="2F3D6FE2"/>
    <w:rsid w:val="2FD85E70"/>
    <w:rsid w:val="30042D84"/>
    <w:rsid w:val="30214594"/>
    <w:rsid w:val="31552E82"/>
    <w:rsid w:val="33641AD8"/>
    <w:rsid w:val="338B0EAB"/>
    <w:rsid w:val="33F00AC4"/>
    <w:rsid w:val="351F49ED"/>
    <w:rsid w:val="36716136"/>
    <w:rsid w:val="3A7E6848"/>
    <w:rsid w:val="3AB66352"/>
    <w:rsid w:val="3ADF140B"/>
    <w:rsid w:val="3BA86659"/>
    <w:rsid w:val="3C230BAB"/>
    <w:rsid w:val="4164641E"/>
    <w:rsid w:val="42977787"/>
    <w:rsid w:val="475278BE"/>
    <w:rsid w:val="47687EB2"/>
    <w:rsid w:val="4F8E334C"/>
    <w:rsid w:val="52731D45"/>
    <w:rsid w:val="52AF52D7"/>
    <w:rsid w:val="53C27B7A"/>
    <w:rsid w:val="56954757"/>
    <w:rsid w:val="5844308E"/>
    <w:rsid w:val="59210183"/>
    <w:rsid w:val="5A6C2456"/>
    <w:rsid w:val="5A957063"/>
    <w:rsid w:val="5AA2484A"/>
    <w:rsid w:val="5BBB4B80"/>
    <w:rsid w:val="5DF97A5F"/>
    <w:rsid w:val="5E4A2EAE"/>
    <w:rsid w:val="5EBE7D69"/>
    <w:rsid w:val="5F1064E2"/>
    <w:rsid w:val="649F201A"/>
    <w:rsid w:val="66F52658"/>
    <w:rsid w:val="6786556B"/>
    <w:rsid w:val="6813219F"/>
    <w:rsid w:val="681554E8"/>
    <w:rsid w:val="6A921F18"/>
    <w:rsid w:val="6B8E7546"/>
    <w:rsid w:val="6D5547AB"/>
    <w:rsid w:val="6FB7C7C0"/>
    <w:rsid w:val="6FF62C2D"/>
    <w:rsid w:val="717C0814"/>
    <w:rsid w:val="720206E9"/>
    <w:rsid w:val="74937FAE"/>
    <w:rsid w:val="75323A05"/>
    <w:rsid w:val="75776614"/>
    <w:rsid w:val="76DC055D"/>
    <w:rsid w:val="77174EC9"/>
    <w:rsid w:val="77BA3C42"/>
    <w:rsid w:val="79705ED3"/>
    <w:rsid w:val="7B323AC2"/>
    <w:rsid w:val="7C4957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404040"/>
      <w:sz w:val="30"/>
      <w:szCs w:val="30"/>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semiHidden/>
    <w:qFormat/>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20"/>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20"/>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paragraph" w:styleId="7">
    <w:name w:val="Normal (Web)"/>
    <w:basedOn w:val="1"/>
    <w:autoRedefine/>
    <w:qFormat/>
    <w:uiPriority w:val="99"/>
    <w:pPr>
      <w:widowControl/>
      <w:spacing w:before="100" w:beforeAutospacing="1" w:after="100" w:afterAutospacing="1"/>
      <w:jc w:val="left"/>
    </w:pPr>
    <w:rPr>
      <w:rFonts w:ascii="宋体" w:hAnsi="宋体" w:cs="宋体"/>
      <w:color w:val="auto"/>
      <w:sz w:val="24"/>
      <w:szCs w:val="24"/>
    </w:rPr>
  </w:style>
  <w:style w:type="table" w:styleId="9">
    <w:name w:val="Table Grid"/>
    <w:basedOn w:val="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autoRedefine/>
    <w:qFormat/>
    <w:uiPriority w:val="99"/>
    <w:rPr>
      <w:rFonts w:cs="Times New Roman"/>
    </w:rPr>
  </w:style>
  <w:style w:type="character" w:customStyle="1" w:styleId="12">
    <w:name w:val="批注文字 Char"/>
    <w:link w:val="2"/>
    <w:autoRedefine/>
    <w:semiHidden/>
    <w:qFormat/>
    <w:locked/>
    <w:uiPriority w:val="99"/>
    <w:rPr>
      <w:rFonts w:cs="Times New Roman"/>
      <w:color w:val="404040"/>
      <w:kern w:val="0"/>
      <w:sz w:val="30"/>
    </w:rPr>
  </w:style>
  <w:style w:type="character" w:customStyle="1" w:styleId="13">
    <w:name w:val="批注框文本 Char"/>
    <w:link w:val="3"/>
    <w:autoRedefine/>
    <w:semiHidden/>
    <w:qFormat/>
    <w:locked/>
    <w:uiPriority w:val="99"/>
    <w:rPr>
      <w:rFonts w:cs="Times New Roman"/>
      <w:color w:val="404040"/>
      <w:sz w:val="18"/>
      <w:szCs w:val="18"/>
    </w:rPr>
  </w:style>
  <w:style w:type="character" w:customStyle="1" w:styleId="14">
    <w:name w:val="页脚 Char"/>
    <w:link w:val="4"/>
    <w:autoRedefine/>
    <w:semiHidden/>
    <w:qFormat/>
    <w:locked/>
    <w:uiPriority w:val="99"/>
    <w:rPr>
      <w:rFonts w:cs="Times New Roman"/>
      <w:color w:val="404040"/>
      <w:kern w:val="0"/>
      <w:sz w:val="18"/>
    </w:rPr>
  </w:style>
  <w:style w:type="character" w:customStyle="1" w:styleId="15">
    <w:name w:val="页眉 Char"/>
    <w:link w:val="5"/>
    <w:autoRedefine/>
    <w:semiHidden/>
    <w:qFormat/>
    <w:locked/>
    <w:uiPriority w:val="99"/>
    <w:rPr>
      <w:rFonts w:cs="Times New Roman"/>
      <w:color w:val="404040"/>
      <w:kern w:val="0"/>
      <w:sz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73A98-A561-4371-94A3-3AE3F0712572}">
  <ds:schemaRefs/>
</ds:datastoreItem>
</file>

<file path=docProps/app.xml><?xml version="1.0" encoding="utf-8"?>
<Properties xmlns="http://schemas.openxmlformats.org/officeDocument/2006/extended-properties" xmlns:vt="http://schemas.openxmlformats.org/officeDocument/2006/docPropsVTypes">
  <Template>Normal</Template>
  <Pages>13</Pages>
  <Words>838</Words>
  <Characters>4781</Characters>
  <Lines>39</Lines>
  <Paragraphs>11</Paragraphs>
  <TotalTime>27</TotalTime>
  <ScaleCrop>false</ScaleCrop>
  <LinksUpToDate>false</LinksUpToDate>
  <CharactersWithSpaces>5608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2007-05-22T23:16:00Z</dcterms:created>
  <dc:creator>ShiL</dc:creator>
  <cp:lastModifiedBy>谭冲</cp:lastModifiedBy>
  <cp:lastPrinted>2023-04-27T08:55:00Z</cp:lastPrinted>
  <dcterms:modified xsi:type="dcterms:W3CDTF">2024-02-02T02:37:33Z</dcterms:modified>
  <dc:title>开封市教育体育局文件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7D77D81703194D4591FAB8A8DF6CD6D8_13</vt:lpwstr>
  </property>
</Properties>
</file>