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bookmark2"/>
      <w:bookmarkStart w:id="1" w:name="bookmark1"/>
      <w:bookmarkStart w:id="2" w:name="bookmark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农村户厕改造奖补意见起草说明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25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3" w:name="bookmark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bookmarkEnd w:id="3"/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小厕所，关乎大民生。农村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“厕所革命”</w:t>
      </w:r>
      <w:r>
        <w:rPr>
          <w:rFonts w:hint="eastAsia" w:ascii="仿宋_GB2312" w:hAnsi="仿宋_GB2312" w:eastAsia="仿宋_GB2312" w:cs="仿宋_GB2312"/>
          <w:sz w:val="32"/>
          <w:szCs w:val="32"/>
        </w:rPr>
        <w:t>是实施乡村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振</w:t>
      </w:r>
      <w:r>
        <w:rPr>
          <w:rFonts w:hint="eastAsia" w:ascii="仿宋_GB2312" w:hAnsi="仿宋_GB2312" w:eastAsia="仿宋_GB2312" w:cs="仿宋_GB2312"/>
          <w:sz w:val="32"/>
          <w:szCs w:val="32"/>
        </w:rPr>
        <w:t>兴战略的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场硬仗，是习近平总书记始终牵挂的民生实事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习近平总书记多次作出重要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指示，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强调厕所问题不是小事情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直接关系农民群众生活品质。总书记强调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四五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时期要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继续把农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村“</w:t>
      </w:r>
      <w:r>
        <w:rPr>
          <w:rFonts w:hint="eastAsia" w:ascii="仿宋_GB2312" w:hAnsi="仿宋_GB2312" w:eastAsia="仿宋_GB2312" w:cs="仿宋_GB2312"/>
          <w:sz w:val="32"/>
          <w:szCs w:val="32"/>
        </w:rPr>
        <w:t>厕所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革命”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作为乡村振兴的一项重要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质量，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</w:t>
      </w:r>
      <w:r>
        <w:rPr>
          <w:rFonts w:hint="eastAsia" w:ascii="仿宋_GB2312" w:hAnsi="仿宋_GB2312" w:eastAsia="仿宋_GB2312" w:cs="仿宋_GB2312"/>
          <w:sz w:val="32"/>
          <w:szCs w:val="32"/>
        </w:rPr>
        <w:t>从实效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求好不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求快，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坚决反对劳民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伤财，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搞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形式摆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样子，</w:t>
      </w:r>
      <w:r>
        <w:rPr>
          <w:rFonts w:hint="eastAsia" w:ascii="仿宋_GB2312" w:hAnsi="仿宋_GB2312" w:eastAsia="仿宋_GB2312" w:cs="仿宋_GB2312"/>
          <w:sz w:val="32"/>
          <w:szCs w:val="32"/>
        </w:rPr>
        <w:t>扎扎实实向前推进。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2020年6月24日县政府第三十六次常务会议研究通过了我县务一个关于“厕所革命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方面的奖补政策《尉氏县农村户厕改造奖补意见》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为我县“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厕所</w:t>
      </w:r>
      <w:r>
        <w:rPr>
          <w:rFonts w:hint="eastAsia" w:ascii="仿宋_GB2312" w:hAnsi="仿宋_GB2312" w:eastAsia="仿宋_GB2312" w:cs="仿宋_GB2312"/>
          <w:sz w:val="32"/>
          <w:szCs w:val="32"/>
        </w:rPr>
        <w:t>革命”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提供了政策支持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加快推进我县“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厕所</w:t>
      </w:r>
      <w:r>
        <w:rPr>
          <w:rFonts w:hint="eastAsia" w:ascii="仿宋_GB2312" w:hAnsi="仿宋_GB2312" w:eastAsia="仿宋_GB2312" w:cs="仿宋_GB2312"/>
          <w:sz w:val="32"/>
          <w:szCs w:val="32"/>
        </w:rPr>
        <w:t>革命”建设进程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经过两年多的运行，现有奖补政策已不适合当前“厕所革命”工作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25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4" w:name="bookmark4"/>
      <w:r>
        <w:rPr>
          <w:rFonts w:hint="eastAsia" w:ascii="黑体" w:hAnsi="黑体" w:eastAsia="黑体" w:cs="黑体"/>
          <w:sz w:val="32"/>
          <w:szCs w:val="32"/>
        </w:rPr>
        <w:t>二</w:t>
      </w:r>
      <w:bookmarkEnd w:id="4"/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“十四</w:t>
      </w:r>
      <w:r>
        <w:rPr>
          <w:rFonts w:hint="eastAsia" w:ascii="仿宋_GB2312" w:hAnsi="仿宋_GB2312" w:eastAsia="仿宋_GB2312" w:cs="仿宋_GB2312"/>
          <w:sz w:val="32"/>
          <w:szCs w:val="32"/>
        </w:rPr>
        <w:t>五”期间，我县要新聲农村户丽29476户，为进一步推动我县“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厕所</w:t>
      </w:r>
      <w:r>
        <w:rPr>
          <w:rFonts w:hint="eastAsia" w:ascii="仿宋_GB2312" w:hAnsi="仿宋_GB2312" w:eastAsia="仿宋_GB2312" w:cs="仿宋_GB2312"/>
          <w:sz w:val="32"/>
          <w:szCs w:val="32"/>
        </w:rPr>
        <w:t>革命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工作开展，依据上级文件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 起草了《尉氏具农村户厕改造奖补意见》（征求意见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,通过网络公示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书面等形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广泛</w:t>
      </w:r>
      <w:r>
        <w:rPr>
          <w:rFonts w:hint="eastAsia" w:ascii="仿宋_GB2312" w:hAnsi="仿宋_GB2312" w:eastAsia="仿宋_GB2312" w:cs="仿宋_GB2312"/>
          <w:sz w:val="32"/>
          <w:szCs w:val="32"/>
        </w:rPr>
        <w:t>征求社会公众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各乡镇政府和有关部门意见建议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经县政府常务会议研究，决定通过县政府办公室文</w:t>
      </w:r>
      <w:r>
        <w:rPr>
          <w:rFonts w:hint="eastAsia" w:ascii="仿宋_GB2312" w:hAnsi="仿宋_GB2312" w:eastAsia="仿宋_GB2312" w:cs="仿宋_GB2312"/>
          <w:sz w:val="32"/>
          <w:szCs w:val="32"/>
        </w:rPr>
        <w:t>件印发。</w:t>
      </w:r>
      <w:bookmarkStart w:id="5" w:name="bookmark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25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bookmarkEnd w:id="5"/>
      <w:r>
        <w:rPr>
          <w:rFonts w:hint="eastAsia" w:ascii="黑体" w:hAnsi="黑体" w:eastAsia="黑体" w:cs="黑体"/>
          <w:sz w:val="32"/>
          <w:szCs w:val="32"/>
        </w:rPr>
        <w:t>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bookmark6"/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鼓励群众自建，按标准施工，经验收合格，毎座奖补</w:t>
      </w:r>
      <w:r>
        <w:rPr>
          <w:rFonts w:hint="eastAsia" w:ascii="仿宋_GB2312" w:hAnsi="仿宋_GB2312" w:eastAsia="仿宋_GB2312" w:cs="仿宋_GB2312"/>
          <w:sz w:val="32"/>
          <w:szCs w:val="32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bookmark7"/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政府统一施工修建，按标准施工，经验收合格，每座奖补</w:t>
      </w:r>
      <w:r>
        <w:rPr>
          <w:rFonts w:hint="eastAsia" w:ascii="仿宋_GB2312" w:hAnsi="仿宋_GB2312" w:eastAsia="仿宋_GB2312" w:cs="仿宋_GB2312"/>
          <w:sz w:val="32"/>
          <w:szCs w:val="32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bookmark8"/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沼气池改厕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下隧道式改厕、农村卫生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厕所+</w:t>
      </w:r>
      <w:r>
        <w:rPr>
          <w:rFonts w:hint="eastAsia" w:ascii="仿宋_GB2312" w:hAnsi="仿宋_GB2312" w:eastAsia="仿宋_GB2312" w:cs="仿宋_GB2312"/>
          <w:sz w:val="32"/>
          <w:szCs w:val="32"/>
        </w:rPr>
        <w:t>“大 三格”模式改厕，按标准施工，经验收合格，每座奖补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700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bookmark9"/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砖砌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大三格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”粪</w:t>
      </w:r>
      <w:r>
        <w:rPr>
          <w:rFonts w:hint="eastAsia" w:ascii="仿宋_GB2312" w:hAnsi="仿宋_GB2312" w:eastAsia="仿宋_GB2312" w:cs="仿宋_GB2312"/>
          <w:sz w:val="32"/>
          <w:szCs w:val="32"/>
        </w:rPr>
        <w:t>污集中处理中心，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容积不低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立方米，含地上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</w:t>
      </w:r>
      <w:r>
        <w:rPr>
          <w:rFonts w:hint="eastAsia" w:ascii="仿宋_GB2312" w:hAnsi="仿宋_GB2312" w:eastAsia="仿宋_GB2312" w:cs="仿宋_GB2312"/>
          <w:sz w:val="32"/>
          <w:szCs w:val="32"/>
        </w:rPr>
        <w:t>化和护栏，经验收合格后，毎 立方米补助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800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元，毎个乡镇享受奖补的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“大</w:t>
      </w:r>
      <w:r>
        <w:rPr>
          <w:rFonts w:hint="eastAsia" w:ascii="仿宋_GB2312" w:hAnsi="仿宋_GB2312" w:eastAsia="仿宋_GB2312" w:cs="仿宋_GB2312"/>
          <w:sz w:val="32"/>
          <w:szCs w:val="32"/>
        </w:rPr>
        <w:t>三格”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2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40" w:leftChars="1600" w:firstLine="720" w:firstLineChars="225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0" w:name="_GoBack"/>
      <w:bookmarkEnd w:id="1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2022年9月2日</w:t>
      </w:r>
    </w:p>
    <w:sectPr>
      <w:footerReference r:id="rId5" w:type="default"/>
      <w:footnotePr>
        <w:numFmt w:val="decimal"/>
      </w:footnotePr>
      <w:pgSz w:w="11850" w:h="16783"/>
      <w:pgMar w:top="1440" w:right="1800" w:bottom="1440" w:left="1800" w:header="109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E8557B4"/>
    <w:rsid w:val="1D6A5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ing #1|1_"/>
    <w:basedOn w:val="4"/>
    <w:link w:val="7"/>
    <w:qFormat/>
    <w:uiPriority w:val="0"/>
    <w:rPr>
      <w:rFonts w:ascii="宋体" w:hAnsi="宋体" w:eastAsia="宋体" w:cs="宋体"/>
      <w:sz w:val="50"/>
      <w:szCs w:val="50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widowControl w:val="0"/>
      <w:shd w:val="clear" w:color="auto" w:fill="auto"/>
      <w:spacing w:after="620"/>
      <w:ind w:firstLine="480"/>
      <w:outlineLvl w:val="0"/>
    </w:pPr>
    <w:rPr>
      <w:rFonts w:ascii="宋体" w:hAnsi="宋体" w:eastAsia="宋体" w:cs="宋体"/>
      <w:sz w:val="50"/>
      <w:szCs w:val="5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4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4"/>
    <w:link w:val="1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Office_10.8.2.6948_F1E327BC-269C-435d-A152-05C5408002CA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2023-01-09T02:34:00Z</dcterms:created>
  <dc:creator>Administrator</dc:creator>
  <cp:lastModifiedBy>Administrator</cp:lastModifiedBy>
  <dcterms:modified xsi:type="dcterms:W3CDTF">2023-01-09T03:17:11Z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